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B4F" w:rsidRDefault="00B76B4F" w:rsidP="00B76B4F">
      <w:pPr>
        <w:pStyle w:val="Title"/>
      </w:pPr>
      <w:r>
        <w:t>Delexamination 3</w:t>
      </w:r>
      <w:bookmarkStart w:id="0" w:name="_GoBack"/>
      <w:bookmarkEnd w:id="0"/>
    </w:p>
    <w:p w:rsidR="00D2435A" w:rsidRDefault="00D2435A" w:rsidP="00D2435A">
      <w:pPr>
        <w:pStyle w:val="Heading1"/>
      </w:pPr>
      <w:r>
        <w:t>Njurmedicin</w:t>
      </w:r>
    </w:p>
    <w:p w:rsidR="00D2435A" w:rsidRDefault="00D2435A" w:rsidP="00D2435A">
      <w:pPr>
        <w:pStyle w:val="Heading2"/>
      </w:pPr>
      <w:r>
        <w:t>Akut vs kronisk njursvikt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2435A" w:rsidTr="001C5BC1">
        <w:tc>
          <w:tcPr>
            <w:tcW w:w="4531" w:type="dxa"/>
          </w:tcPr>
          <w:p w:rsidR="00D2435A" w:rsidRDefault="00D2435A" w:rsidP="001C5BC1">
            <w:r w:rsidRPr="00467C34">
              <w:rPr>
                <w:b/>
              </w:rPr>
              <w:t>Akut</w:t>
            </w:r>
          </w:p>
        </w:tc>
        <w:tc>
          <w:tcPr>
            <w:tcW w:w="4531" w:type="dxa"/>
          </w:tcPr>
          <w:p w:rsidR="00D2435A" w:rsidRPr="00467C34" w:rsidRDefault="00D2435A" w:rsidP="001C5BC1">
            <w:pPr>
              <w:rPr>
                <w:b/>
              </w:rPr>
            </w:pPr>
            <w:r w:rsidRPr="00467C34">
              <w:rPr>
                <w:b/>
              </w:rPr>
              <w:t>Kronisk</w:t>
            </w:r>
          </w:p>
        </w:tc>
      </w:tr>
      <w:tr w:rsidR="00D2435A" w:rsidTr="001C5BC1">
        <w:tc>
          <w:tcPr>
            <w:tcW w:w="4531" w:type="dxa"/>
          </w:tcPr>
          <w:p w:rsidR="00D2435A" w:rsidRDefault="00D2435A" w:rsidP="001C5BC1">
            <w:r>
              <w:t>Plötsligt isättande</w:t>
            </w:r>
          </w:p>
        </w:tc>
        <w:tc>
          <w:tcPr>
            <w:tcW w:w="4531" w:type="dxa"/>
          </w:tcPr>
          <w:p w:rsidR="00D2435A" w:rsidRDefault="00D2435A" w:rsidP="001C5BC1">
            <w:r>
              <w:t>Smygande förlopp</w:t>
            </w:r>
          </w:p>
        </w:tc>
      </w:tr>
      <w:tr w:rsidR="00D2435A" w:rsidTr="001C5BC1">
        <w:tc>
          <w:tcPr>
            <w:tcW w:w="4531" w:type="dxa"/>
          </w:tcPr>
          <w:p w:rsidR="00D2435A" w:rsidRDefault="00D2435A" w:rsidP="001C5BC1">
            <w:r>
              <w:t xml:space="preserve">Oftast </w:t>
            </w:r>
            <w:proofErr w:type="spellStart"/>
            <w:r>
              <w:t>anuri</w:t>
            </w:r>
            <w:proofErr w:type="spellEnd"/>
            <w:r>
              <w:t>/</w:t>
            </w:r>
            <w:proofErr w:type="spellStart"/>
            <w:r>
              <w:t>oliguri</w:t>
            </w:r>
            <w:proofErr w:type="spellEnd"/>
          </w:p>
        </w:tc>
        <w:tc>
          <w:tcPr>
            <w:tcW w:w="4531" w:type="dxa"/>
          </w:tcPr>
          <w:p w:rsidR="00D2435A" w:rsidRDefault="00D2435A" w:rsidP="001C5BC1">
            <w:r>
              <w:t xml:space="preserve">Normal urinmängd (sällan </w:t>
            </w:r>
            <w:proofErr w:type="spellStart"/>
            <w:r>
              <w:t>anuri</w:t>
            </w:r>
            <w:proofErr w:type="spellEnd"/>
            <w:r>
              <w:t>/</w:t>
            </w:r>
            <w:proofErr w:type="spellStart"/>
            <w:r>
              <w:t>oliguri</w:t>
            </w:r>
            <w:proofErr w:type="spellEnd"/>
            <w:r>
              <w:t>)</w:t>
            </w:r>
          </w:p>
        </w:tc>
      </w:tr>
      <w:tr w:rsidR="00D2435A" w:rsidTr="001C5BC1">
        <w:tc>
          <w:tcPr>
            <w:tcW w:w="4531" w:type="dxa"/>
          </w:tcPr>
          <w:p w:rsidR="00D2435A" w:rsidRDefault="00D2435A" w:rsidP="001C5BC1">
            <w:r>
              <w:t>Normalstora njurar</w:t>
            </w:r>
          </w:p>
        </w:tc>
        <w:tc>
          <w:tcPr>
            <w:tcW w:w="4531" w:type="dxa"/>
          </w:tcPr>
          <w:p w:rsidR="00D2435A" w:rsidRDefault="00D2435A" w:rsidP="001C5BC1">
            <w:r>
              <w:t xml:space="preserve">Små </w:t>
            </w:r>
            <w:proofErr w:type="spellStart"/>
            <w:r>
              <w:t>högekogena</w:t>
            </w:r>
            <w:proofErr w:type="spellEnd"/>
            <w:r>
              <w:t xml:space="preserve"> njurar</w:t>
            </w:r>
          </w:p>
        </w:tc>
      </w:tr>
      <w:tr w:rsidR="00D2435A" w:rsidTr="001C5BC1">
        <w:tc>
          <w:tcPr>
            <w:tcW w:w="4531" w:type="dxa"/>
          </w:tcPr>
          <w:p w:rsidR="00D2435A" w:rsidRDefault="00D2435A" w:rsidP="001C5BC1">
            <w:r>
              <w:t>Normalt Hb (initialt sällan anemi)</w:t>
            </w:r>
          </w:p>
        </w:tc>
        <w:tc>
          <w:tcPr>
            <w:tcW w:w="4531" w:type="dxa"/>
          </w:tcPr>
          <w:p w:rsidR="00D2435A" w:rsidRDefault="00D2435A" w:rsidP="001C5BC1">
            <w:r>
              <w:t>Ofta anemi</w:t>
            </w:r>
          </w:p>
        </w:tc>
      </w:tr>
    </w:tbl>
    <w:p w:rsidR="001678E8" w:rsidRDefault="001678E8" w:rsidP="001678E8">
      <w:pPr>
        <w:pStyle w:val="Heading2"/>
      </w:pPr>
      <w:r>
        <w:t>Njursvikt</w:t>
      </w:r>
    </w:p>
    <w:p w:rsidR="001678E8" w:rsidRDefault="001678E8" w:rsidP="001678E8">
      <w:proofErr w:type="spellStart"/>
      <w:r>
        <w:t>Uremiska</w:t>
      </w:r>
      <w:proofErr w:type="spellEnd"/>
      <w:r>
        <w:t xml:space="preserve"> symtomen: trötthet, aptitlöshet, illamående och klåda.</w:t>
      </w:r>
    </w:p>
    <w:p w:rsidR="0079110E" w:rsidRPr="0079110E" w:rsidRDefault="0079110E" w:rsidP="0079110E">
      <w:pPr>
        <w:pStyle w:val="Heading2"/>
      </w:pPr>
      <w:proofErr w:type="spellStart"/>
      <w:r w:rsidRPr="0079110E">
        <w:rPr>
          <w:rFonts w:eastAsia="Times New Roman"/>
          <w:lang w:eastAsia="sv-SE"/>
        </w:rPr>
        <w:t>Prerenal</w:t>
      </w:r>
      <w:proofErr w:type="spellEnd"/>
      <w:r w:rsidRPr="0079110E">
        <w:rPr>
          <w:rFonts w:eastAsia="Times New Roman"/>
          <w:lang w:eastAsia="sv-SE"/>
        </w:rPr>
        <w:t xml:space="preserve"> njursvikt (</w:t>
      </w:r>
      <w:proofErr w:type="spellStart"/>
      <w:r w:rsidRPr="0079110E">
        <w:rPr>
          <w:rFonts w:eastAsia="Times New Roman"/>
          <w:lang w:eastAsia="sv-SE"/>
        </w:rPr>
        <w:t>hypoperfusion</w:t>
      </w:r>
      <w:proofErr w:type="spellEnd"/>
      <w:r w:rsidRPr="0079110E">
        <w:rPr>
          <w:rFonts w:eastAsia="Times New Roman"/>
          <w:lang w:eastAsia="sv-SE"/>
        </w:rPr>
        <w:t>)</w:t>
      </w:r>
      <w:r w:rsidR="001678E8">
        <w:rPr>
          <w:rFonts w:eastAsia="Times New Roman"/>
          <w:lang w:eastAsia="sv-SE"/>
        </w:rPr>
        <w:t xml:space="preserve"> </w:t>
      </w:r>
    </w:p>
    <w:p w:rsidR="0079110E" w:rsidRPr="0079110E" w:rsidRDefault="0079110E" w:rsidP="0079110E">
      <w:pPr>
        <w:pStyle w:val="NoSpacing"/>
      </w:pPr>
      <w:r w:rsidRPr="00E5626C">
        <w:rPr>
          <w:u w:val="single"/>
        </w:rPr>
        <w:t>Vätskebrist</w:t>
      </w:r>
      <w:r w:rsidRPr="0079110E">
        <w:t>: blödning, diarré, kräkningar, brännskador</w:t>
      </w:r>
      <w:r w:rsidRPr="0079110E">
        <w:br/>
        <w:t> </w:t>
      </w:r>
    </w:p>
    <w:p w:rsidR="0079110E" w:rsidRPr="0079110E" w:rsidRDefault="0079110E" w:rsidP="0079110E">
      <w:pPr>
        <w:pStyle w:val="NoSpacing"/>
      </w:pPr>
      <w:r w:rsidRPr="00E5626C">
        <w:rPr>
          <w:u w:val="single"/>
        </w:rPr>
        <w:t>Minskad cirkulerande blodvolym</w:t>
      </w:r>
      <w:r w:rsidRPr="0079110E">
        <w:t xml:space="preserve">: sepsis, leversvikt, hjärtsvikt (med eller utan blodtrycksfall), </w:t>
      </w:r>
      <w:proofErr w:type="spellStart"/>
      <w:r w:rsidRPr="0079110E">
        <w:t>pulmonell</w:t>
      </w:r>
      <w:proofErr w:type="spellEnd"/>
      <w:r w:rsidRPr="0079110E">
        <w:t xml:space="preserve"> hypertension, </w:t>
      </w:r>
      <w:proofErr w:type="spellStart"/>
      <w:r w:rsidRPr="0079110E">
        <w:t>anafylaxi</w:t>
      </w:r>
      <w:proofErr w:type="spellEnd"/>
      <w:r w:rsidRPr="0079110E">
        <w:br/>
        <w:t> </w:t>
      </w:r>
    </w:p>
    <w:p w:rsidR="0079110E" w:rsidRDefault="0079110E" w:rsidP="0079110E">
      <w:pPr>
        <w:pStyle w:val="NoSpacing"/>
      </w:pPr>
      <w:r w:rsidRPr="00F902A4">
        <w:rPr>
          <w:u w:val="single"/>
        </w:rPr>
        <w:t xml:space="preserve">Påverkad </w:t>
      </w:r>
      <w:proofErr w:type="spellStart"/>
      <w:r w:rsidRPr="00F902A4">
        <w:rPr>
          <w:u w:val="single"/>
        </w:rPr>
        <w:t>intrarenal</w:t>
      </w:r>
      <w:proofErr w:type="spellEnd"/>
      <w:r w:rsidRPr="00F902A4">
        <w:rPr>
          <w:u w:val="single"/>
        </w:rPr>
        <w:t xml:space="preserve"> </w:t>
      </w:r>
      <w:proofErr w:type="spellStart"/>
      <w:r w:rsidRPr="00F902A4">
        <w:rPr>
          <w:u w:val="single"/>
        </w:rPr>
        <w:t>hemodynamik</w:t>
      </w:r>
      <w:proofErr w:type="spellEnd"/>
      <w:r w:rsidRPr="0079110E">
        <w:t xml:space="preserve">: </w:t>
      </w:r>
      <w:proofErr w:type="spellStart"/>
      <w:r w:rsidRPr="0079110E">
        <w:t>hyperkalcemi</w:t>
      </w:r>
      <w:proofErr w:type="spellEnd"/>
      <w:r w:rsidRPr="0079110E">
        <w:t xml:space="preserve">, </w:t>
      </w:r>
      <w:proofErr w:type="spellStart"/>
      <w:r w:rsidRPr="0079110E">
        <w:t>hepatorenalt</w:t>
      </w:r>
      <w:proofErr w:type="spellEnd"/>
      <w:r w:rsidRPr="0079110E">
        <w:t xml:space="preserve"> syndrom, sepsis, mediciner (NSAID, </w:t>
      </w:r>
      <w:hyperlink r:id="rId6" w:tgtFrame="_blank" w:history="1">
        <w:proofErr w:type="spellStart"/>
        <w:r w:rsidRPr="0079110E">
          <w:t>cyklosporin</w:t>
        </w:r>
        <w:proofErr w:type="spellEnd"/>
      </w:hyperlink>
      <w:r w:rsidRPr="0079110E">
        <w:t xml:space="preserve">, </w:t>
      </w:r>
      <w:hyperlink r:id="rId7" w:tgtFrame="_blank" w:history="1">
        <w:proofErr w:type="spellStart"/>
        <w:r w:rsidRPr="0079110E">
          <w:t>tacrolimus</w:t>
        </w:r>
        <w:proofErr w:type="spellEnd"/>
      </w:hyperlink>
      <w:r w:rsidRPr="0079110E">
        <w:t>, ACE-hämmare eller ARB)</w:t>
      </w:r>
    </w:p>
    <w:p w:rsidR="0079110E" w:rsidRPr="0079110E" w:rsidRDefault="0079110E" w:rsidP="0079110E">
      <w:pPr>
        <w:pStyle w:val="NoSpacing"/>
      </w:pPr>
    </w:p>
    <w:p w:rsidR="0079110E" w:rsidRPr="0079110E" w:rsidRDefault="001678E8" w:rsidP="0079110E">
      <w:pPr>
        <w:pStyle w:val="Heading2"/>
      </w:pPr>
      <w:proofErr w:type="spellStart"/>
      <w:r>
        <w:rPr>
          <w:rFonts w:eastAsia="Times New Roman"/>
          <w:lang w:eastAsia="sv-SE"/>
        </w:rPr>
        <w:t>Renal</w:t>
      </w:r>
      <w:proofErr w:type="spellEnd"/>
      <w:r>
        <w:rPr>
          <w:rFonts w:eastAsia="Times New Roman"/>
          <w:lang w:eastAsia="sv-SE"/>
        </w:rPr>
        <w:t xml:space="preserve"> njursvikt </w:t>
      </w:r>
    </w:p>
    <w:p w:rsidR="0079110E" w:rsidRPr="0079110E" w:rsidRDefault="0079110E" w:rsidP="0079110E">
      <w:pPr>
        <w:pStyle w:val="NoSpacing"/>
      </w:pPr>
      <w:proofErr w:type="spellStart"/>
      <w:r w:rsidRPr="0079110E">
        <w:t>Tubulointerstitiell</w:t>
      </w:r>
      <w:proofErr w:type="spellEnd"/>
      <w:r w:rsidRPr="0079110E">
        <w:t>:</w:t>
      </w:r>
    </w:p>
    <w:p w:rsidR="0079110E" w:rsidRPr="0079110E" w:rsidRDefault="0079110E" w:rsidP="0079110E">
      <w:pPr>
        <w:pStyle w:val="NoSpacing"/>
      </w:pPr>
      <w:r w:rsidRPr="0079110E">
        <w:t xml:space="preserve">Akut </w:t>
      </w:r>
      <w:proofErr w:type="spellStart"/>
      <w:r w:rsidRPr="0079110E">
        <w:t>tubulär</w:t>
      </w:r>
      <w:proofErr w:type="spellEnd"/>
      <w:r w:rsidRPr="0079110E">
        <w:t xml:space="preserve"> nekros (ATN)</w:t>
      </w:r>
    </w:p>
    <w:p w:rsidR="0079110E" w:rsidRPr="0079110E" w:rsidRDefault="0079110E" w:rsidP="0079110E">
      <w:pPr>
        <w:pStyle w:val="NoSpacing"/>
      </w:pPr>
    </w:p>
    <w:p w:rsidR="0079110E" w:rsidRPr="0079110E" w:rsidRDefault="0079110E" w:rsidP="0079110E">
      <w:pPr>
        <w:pStyle w:val="NoSpacing"/>
      </w:pPr>
      <w:r w:rsidRPr="0079110E">
        <w:t xml:space="preserve">Allergisk </w:t>
      </w:r>
      <w:proofErr w:type="spellStart"/>
      <w:r w:rsidRPr="0079110E">
        <w:t>interstitiell</w:t>
      </w:r>
      <w:proofErr w:type="spellEnd"/>
      <w:r w:rsidRPr="0079110E">
        <w:t xml:space="preserve"> nefrit: t ex antibiotika (ß-</w:t>
      </w:r>
      <w:proofErr w:type="spellStart"/>
      <w:r w:rsidRPr="0079110E">
        <w:t>laktamantibiotika</w:t>
      </w:r>
      <w:proofErr w:type="spellEnd"/>
      <w:r w:rsidRPr="0079110E">
        <w:t xml:space="preserve">, </w:t>
      </w:r>
      <w:hyperlink r:id="rId8" w:tgtFrame="_blank" w:history="1">
        <w:proofErr w:type="spellStart"/>
        <w:r w:rsidRPr="0079110E">
          <w:t>ciprofloxcin</w:t>
        </w:r>
        <w:proofErr w:type="spellEnd"/>
      </w:hyperlink>
      <w:r w:rsidRPr="0079110E">
        <w:t xml:space="preserve">, </w:t>
      </w:r>
      <w:hyperlink r:id="rId9" w:tgtFrame="_blank" w:history="1">
        <w:r w:rsidRPr="0079110E">
          <w:t>sulfa</w:t>
        </w:r>
      </w:hyperlink>
      <w:r w:rsidRPr="0079110E">
        <w:t>preparat), NSAID, PPI (</w:t>
      </w:r>
      <w:proofErr w:type="spellStart"/>
      <w:r w:rsidRPr="0079110E">
        <w:fldChar w:fldCharType="begin"/>
      </w:r>
      <w:r w:rsidRPr="0079110E">
        <w:instrText xml:space="preserve"> HYPERLINK "http://www.internetmedicin.se/stat.aspx?jid=45&amp;s1=omeprazol&amp;t=s&amp;pageid=527" \t "_blank" </w:instrText>
      </w:r>
      <w:r w:rsidRPr="0079110E">
        <w:fldChar w:fldCharType="separate"/>
      </w:r>
      <w:r w:rsidRPr="0079110E">
        <w:t>omeprazol</w:t>
      </w:r>
      <w:proofErr w:type="spellEnd"/>
      <w:r w:rsidRPr="0079110E">
        <w:fldChar w:fldCharType="end"/>
      </w:r>
      <w:r w:rsidRPr="0079110E">
        <w:t xml:space="preserve">, </w:t>
      </w:r>
      <w:hyperlink r:id="rId10" w:tgtFrame="_blank" w:history="1">
        <w:proofErr w:type="spellStart"/>
        <w:r w:rsidRPr="0079110E">
          <w:t>lansoprazol</w:t>
        </w:r>
        <w:proofErr w:type="spellEnd"/>
      </w:hyperlink>
      <w:r w:rsidRPr="0079110E">
        <w:t>), 5-aminosalicylsyra (</w:t>
      </w:r>
      <w:proofErr w:type="spellStart"/>
      <w:r w:rsidRPr="0079110E">
        <w:fldChar w:fldCharType="begin"/>
      </w:r>
      <w:r w:rsidRPr="0079110E">
        <w:instrText xml:space="preserve"> HYPERLINK "http://www.internetmedicin.se/stat.aspx?jid=45&amp;s1=mesalazin&amp;t=s&amp;pageid=527" \t "_blank" </w:instrText>
      </w:r>
      <w:r w:rsidRPr="0079110E">
        <w:fldChar w:fldCharType="separate"/>
      </w:r>
      <w:r w:rsidRPr="0079110E">
        <w:t>mesalazin</w:t>
      </w:r>
      <w:proofErr w:type="spellEnd"/>
      <w:r w:rsidRPr="0079110E">
        <w:fldChar w:fldCharType="end"/>
      </w:r>
      <w:r w:rsidRPr="0079110E">
        <w:t xml:space="preserve">, </w:t>
      </w:r>
      <w:hyperlink r:id="rId11" w:tgtFrame="_blank" w:history="1">
        <w:proofErr w:type="spellStart"/>
        <w:r w:rsidRPr="0079110E">
          <w:t>balsalazid</w:t>
        </w:r>
        <w:proofErr w:type="spellEnd"/>
      </w:hyperlink>
      <w:r w:rsidRPr="0079110E">
        <w:t xml:space="preserve">), </w:t>
      </w:r>
      <w:hyperlink r:id="rId12" w:tgtFrame="_blank" w:history="1">
        <w:proofErr w:type="spellStart"/>
        <w:r w:rsidRPr="0079110E">
          <w:t>allopurinol</w:t>
        </w:r>
        <w:proofErr w:type="spellEnd"/>
      </w:hyperlink>
    </w:p>
    <w:p w:rsidR="0079110E" w:rsidRPr="0079110E" w:rsidRDefault="0079110E" w:rsidP="0079110E">
      <w:pPr>
        <w:pStyle w:val="NoSpacing"/>
      </w:pPr>
    </w:p>
    <w:p w:rsidR="0079110E" w:rsidRPr="0079110E" w:rsidRDefault="0079110E" w:rsidP="0079110E">
      <w:pPr>
        <w:pStyle w:val="NoSpacing"/>
      </w:pPr>
      <w:proofErr w:type="spellStart"/>
      <w:r w:rsidRPr="00F902A4">
        <w:rPr>
          <w:u w:val="single"/>
        </w:rPr>
        <w:t>Intratubulär</w:t>
      </w:r>
      <w:proofErr w:type="spellEnd"/>
      <w:r w:rsidRPr="00F902A4">
        <w:rPr>
          <w:u w:val="single"/>
        </w:rPr>
        <w:t xml:space="preserve"> obstruktion</w:t>
      </w:r>
      <w:r w:rsidRPr="0079110E">
        <w:t>: lätta kedjor (</w:t>
      </w:r>
      <w:proofErr w:type="spellStart"/>
      <w:r w:rsidRPr="0079110E">
        <w:t>myelom</w:t>
      </w:r>
      <w:proofErr w:type="spellEnd"/>
      <w:r w:rsidRPr="0079110E">
        <w:t xml:space="preserve">), </w:t>
      </w:r>
      <w:r w:rsidRPr="00F902A4">
        <w:rPr>
          <w:u w:val="single"/>
        </w:rPr>
        <w:t xml:space="preserve">kristaller t ex </w:t>
      </w:r>
      <w:proofErr w:type="spellStart"/>
      <w:r w:rsidRPr="00F902A4">
        <w:rPr>
          <w:u w:val="single"/>
        </w:rPr>
        <w:t>urat</w:t>
      </w:r>
      <w:proofErr w:type="spellEnd"/>
      <w:r w:rsidRPr="0079110E">
        <w:t xml:space="preserve"> (tumörlys), oxalat (etylenglykol), pigment (</w:t>
      </w:r>
      <w:proofErr w:type="spellStart"/>
      <w:r w:rsidRPr="00F902A4">
        <w:rPr>
          <w:u w:val="single"/>
        </w:rPr>
        <w:t>myoglobin</w:t>
      </w:r>
      <w:proofErr w:type="spellEnd"/>
      <w:r w:rsidRPr="0079110E">
        <w:t xml:space="preserve"> &amp; </w:t>
      </w:r>
      <w:r w:rsidRPr="00F902A4">
        <w:rPr>
          <w:u w:val="single"/>
        </w:rPr>
        <w:t>hemoglobin</w:t>
      </w:r>
      <w:r w:rsidRPr="0079110E">
        <w:t xml:space="preserve">), </w:t>
      </w:r>
      <w:r w:rsidRPr="00F902A4">
        <w:rPr>
          <w:u w:val="single"/>
        </w:rPr>
        <w:t>läkemedel</w:t>
      </w:r>
      <w:r w:rsidRPr="0079110E">
        <w:t xml:space="preserve"> (</w:t>
      </w:r>
      <w:proofErr w:type="spellStart"/>
      <w:r w:rsidRPr="00F902A4">
        <w:rPr>
          <w:u w:val="single"/>
        </w:rPr>
        <w:fldChar w:fldCharType="begin"/>
      </w:r>
      <w:r w:rsidRPr="00F902A4">
        <w:rPr>
          <w:u w:val="single"/>
        </w:rPr>
        <w:instrText xml:space="preserve"> HYPERLINK "http://www.internetmedicin.se/stat.aspx?jid=45&amp;s1=metotrexat&amp;t=s&amp;pageid=527" \t "_blank" </w:instrText>
      </w:r>
      <w:r w:rsidRPr="00F902A4">
        <w:rPr>
          <w:u w:val="single"/>
        </w:rPr>
        <w:fldChar w:fldCharType="separate"/>
      </w:r>
      <w:r w:rsidRPr="00F902A4">
        <w:rPr>
          <w:u w:val="single"/>
        </w:rPr>
        <w:t>metotrexat</w:t>
      </w:r>
      <w:proofErr w:type="spellEnd"/>
      <w:r w:rsidRPr="00F902A4">
        <w:rPr>
          <w:u w:val="single"/>
        </w:rPr>
        <w:fldChar w:fldCharType="end"/>
      </w:r>
      <w:r w:rsidRPr="0079110E">
        <w:t xml:space="preserve">, </w:t>
      </w:r>
      <w:hyperlink r:id="rId13" w:tgtFrame="_blank" w:history="1">
        <w:proofErr w:type="spellStart"/>
        <w:r w:rsidRPr="0079110E">
          <w:t>acyklovir</w:t>
        </w:r>
        <w:proofErr w:type="spellEnd"/>
      </w:hyperlink>
      <w:r w:rsidRPr="0079110E">
        <w:t>)</w:t>
      </w:r>
    </w:p>
    <w:p w:rsidR="0079110E" w:rsidRPr="0079110E" w:rsidRDefault="0079110E" w:rsidP="0079110E">
      <w:pPr>
        <w:pStyle w:val="NoSpacing"/>
      </w:pPr>
    </w:p>
    <w:p w:rsidR="0079110E" w:rsidRPr="0079110E" w:rsidRDefault="0079110E" w:rsidP="0079110E">
      <w:pPr>
        <w:pStyle w:val="NoSpacing"/>
      </w:pPr>
      <w:r w:rsidRPr="00F902A4">
        <w:rPr>
          <w:u w:val="single"/>
        </w:rPr>
        <w:t>Infektioner</w:t>
      </w:r>
      <w:r w:rsidRPr="0079110E">
        <w:t xml:space="preserve">: akut </w:t>
      </w:r>
      <w:proofErr w:type="spellStart"/>
      <w:r w:rsidRPr="0079110E">
        <w:t>pyelonefrit</w:t>
      </w:r>
      <w:proofErr w:type="spellEnd"/>
      <w:r w:rsidRPr="0079110E">
        <w:t xml:space="preserve">, </w:t>
      </w:r>
      <w:r w:rsidRPr="00F902A4">
        <w:rPr>
          <w:u w:val="single"/>
        </w:rPr>
        <w:t>sorkfeber</w:t>
      </w:r>
      <w:r w:rsidRPr="0079110E">
        <w:t>, BK-virus, CMV</w:t>
      </w:r>
    </w:p>
    <w:p w:rsidR="0079110E" w:rsidRPr="0079110E" w:rsidRDefault="0079110E" w:rsidP="00E5626C">
      <w:pPr>
        <w:pStyle w:val="NoSpacing"/>
        <w:ind w:firstLine="1304"/>
      </w:pPr>
    </w:p>
    <w:p w:rsidR="0079110E" w:rsidRPr="0079110E" w:rsidRDefault="0079110E" w:rsidP="0079110E">
      <w:pPr>
        <w:pStyle w:val="NoSpacing"/>
      </w:pPr>
      <w:proofErr w:type="spellStart"/>
      <w:r w:rsidRPr="0079110E">
        <w:t>Glomerulär</w:t>
      </w:r>
      <w:proofErr w:type="spellEnd"/>
      <w:r w:rsidRPr="0079110E">
        <w:t xml:space="preserve">: primära och sekundära </w:t>
      </w:r>
      <w:proofErr w:type="spellStart"/>
      <w:r w:rsidRPr="0079110E">
        <w:t>glomerulonefriter</w:t>
      </w:r>
      <w:proofErr w:type="spellEnd"/>
      <w:r w:rsidRPr="0079110E">
        <w:t xml:space="preserve"> </w:t>
      </w:r>
      <w:r w:rsidRPr="0079110E">
        <w:br/>
        <w:t> </w:t>
      </w:r>
    </w:p>
    <w:p w:rsidR="0079110E" w:rsidRPr="0079110E" w:rsidRDefault="0079110E" w:rsidP="0079110E">
      <w:pPr>
        <w:pStyle w:val="NoSpacing"/>
      </w:pPr>
      <w:r w:rsidRPr="00F902A4">
        <w:rPr>
          <w:u w:val="single"/>
        </w:rPr>
        <w:t>Vaskulära orsaker</w:t>
      </w:r>
      <w:r w:rsidRPr="0079110E">
        <w:t xml:space="preserve">: </w:t>
      </w:r>
      <w:proofErr w:type="spellStart"/>
      <w:r w:rsidRPr="0079110E">
        <w:t>aortaaneurysm</w:t>
      </w:r>
      <w:proofErr w:type="spellEnd"/>
      <w:r w:rsidRPr="0079110E">
        <w:t xml:space="preserve">/dissektion, </w:t>
      </w:r>
      <w:r w:rsidRPr="00F902A4">
        <w:rPr>
          <w:u w:val="single"/>
        </w:rPr>
        <w:t>njurartärtrombos</w:t>
      </w:r>
      <w:r w:rsidRPr="0079110E">
        <w:t xml:space="preserve">, njurvenstrombos, </w:t>
      </w:r>
      <w:r w:rsidRPr="00F902A4">
        <w:rPr>
          <w:u w:val="single"/>
        </w:rPr>
        <w:t>malign hypertoni</w:t>
      </w:r>
      <w:r w:rsidRPr="0079110E">
        <w:t xml:space="preserve">, </w:t>
      </w:r>
      <w:proofErr w:type="spellStart"/>
      <w:r w:rsidRPr="0079110E">
        <w:t>sklerodermi</w:t>
      </w:r>
      <w:proofErr w:type="spellEnd"/>
      <w:r w:rsidRPr="0079110E">
        <w:br/>
        <w:t> </w:t>
      </w:r>
    </w:p>
    <w:p w:rsidR="0079110E" w:rsidRPr="0079110E" w:rsidRDefault="0079110E" w:rsidP="0079110E">
      <w:pPr>
        <w:pStyle w:val="NoSpacing"/>
      </w:pPr>
      <w:r w:rsidRPr="0079110E">
        <w:t>Njurtumör</w:t>
      </w:r>
    </w:p>
    <w:p w:rsidR="0079110E" w:rsidRPr="0079110E" w:rsidRDefault="0079110E" w:rsidP="0079110E">
      <w:pPr>
        <w:pStyle w:val="NoSpacing"/>
      </w:pPr>
      <w:r w:rsidRPr="0079110E">
        <w:t xml:space="preserve">Akut </w:t>
      </w:r>
      <w:proofErr w:type="spellStart"/>
      <w:r w:rsidRPr="0079110E">
        <w:t>tubulär</w:t>
      </w:r>
      <w:proofErr w:type="spellEnd"/>
      <w:r w:rsidRPr="0079110E">
        <w:t xml:space="preserve"> nekros (ATN) är den vanligaste orsaken till sjukhusvårdkrävande akut njursvikt. Den orsakas i regel av en långvarig </w:t>
      </w:r>
      <w:proofErr w:type="spellStart"/>
      <w:r w:rsidRPr="0079110E">
        <w:t>hypoperfusion</w:t>
      </w:r>
      <w:proofErr w:type="spellEnd"/>
      <w:r w:rsidRPr="0079110E">
        <w:t xml:space="preserve"> av njuren eller toxiska skador (oftast en kombination av bådadera). </w:t>
      </w:r>
      <w:r w:rsidRPr="0079110E">
        <w:br/>
      </w:r>
      <w:r w:rsidRPr="0079110E">
        <w:br/>
        <w:t xml:space="preserve">Orsaker till ATN </w:t>
      </w:r>
      <w:r w:rsidRPr="0079110E">
        <w:br/>
        <w:t> </w:t>
      </w:r>
    </w:p>
    <w:p w:rsidR="0079110E" w:rsidRPr="0079110E" w:rsidRDefault="0079110E" w:rsidP="0079110E">
      <w:pPr>
        <w:pStyle w:val="NoSpacing"/>
      </w:pPr>
      <w:proofErr w:type="spellStart"/>
      <w:r w:rsidRPr="0079110E">
        <w:t>Ischemisk</w:t>
      </w:r>
      <w:proofErr w:type="spellEnd"/>
      <w:r w:rsidRPr="0079110E">
        <w:t xml:space="preserve"> (långvarig </w:t>
      </w:r>
      <w:proofErr w:type="spellStart"/>
      <w:r w:rsidRPr="0079110E">
        <w:t>prerenal</w:t>
      </w:r>
      <w:proofErr w:type="spellEnd"/>
      <w:r w:rsidRPr="0079110E">
        <w:t xml:space="preserve"> njursvikt) </w:t>
      </w:r>
    </w:p>
    <w:p w:rsidR="0079110E" w:rsidRPr="0079110E" w:rsidRDefault="0079110E" w:rsidP="0079110E">
      <w:pPr>
        <w:pStyle w:val="NoSpacing"/>
      </w:pPr>
      <w:r w:rsidRPr="0079110E">
        <w:t>Toxisk njurskada</w:t>
      </w:r>
    </w:p>
    <w:p w:rsidR="0079110E" w:rsidRPr="0079110E" w:rsidRDefault="0079110E" w:rsidP="0079110E">
      <w:pPr>
        <w:pStyle w:val="NoSpacing"/>
      </w:pPr>
      <w:r w:rsidRPr="0079110E">
        <w:t xml:space="preserve">Endogena toxiner: </w:t>
      </w:r>
      <w:proofErr w:type="spellStart"/>
      <w:r w:rsidRPr="00F902A4">
        <w:rPr>
          <w:u w:val="single"/>
        </w:rPr>
        <w:t>myoglobin</w:t>
      </w:r>
      <w:proofErr w:type="spellEnd"/>
      <w:r w:rsidRPr="0079110E">
        <w:t xml:space="preserve">, hemoglobin, lätta kedjor, </w:t>
      </w:r>
      <w:proofErr w:type="spellStart"/>
      <w:r w:rsidRPr="00F902A4">
        <w:rPr>
          <w:u w:val="single"/>
        </w:rPr>
        <w:t>hyperkalcemi</w:t>
      </w:r>
      <w:proofErr w:type="spellEnd"/>
      <w:r w:rsidRPr="0079110E">
        <w:t xml:space="preserve">, </w:t>
      </w:r>
      <w:proofErr w:type="spellStart"/>
      <w:r w:rsidRPr="0079110E">
        <w:t>hyperurikemi</w:t>
      </w:r>
      <w:proofErr w:type="spellEnd"/>
    </w:p>
    <w:p w:rsidR="0079110E" w:rsidRDefault="0079110E" w:rsidP="004B5136">
      <w:pPr>
        <w:pStyle w:val="NoSpacing"/>
      </w:pPr>
      <w:r w:rsidRPr="0079110E">
        <w:lastRenderedPageBreak/>
        <w:t xml:space="preserve">Exogena toxiner: etylenglykol, svamptoxiner, </w:t>
      </w:r>
      <w:r w:rsidRPr="00F902A4">
        <w:rPr>
          <w:u w:val="single"/>
        </w:rPr>
        <w:t>läkemedel</w:t>
      </w:r>
      <w:r w:rsidRPr="0079110E">
        <w:t xml:space="preserve"> (t ex aminoglykosider, </w:t>
      </w:r>
      <w:hyperlink r:id="rId14" w:tgtFrame="_blank" w:history="1">
        <w:proofErr w:type="spellStart"/>
        <w:r w:rsidRPr="0079110E">
          <w:t>cisplatin</w:t>
        </w:r>
        <w:proofErr w:type="spellEnd"/>
      </w:hyperlink>
      <w:r w:rsidRPr="0079110E">
        <w:t xml:space="preserve">, </w:t>
      </w:r>
      <w:r w:rsidRPr="00F902A4">
        <w:rPr>
          <w:u w:val="single"/>
        </w:rPr>
        <w:t>röntgenkontra</w:t>
      </w:r>
      <w:r w:rsidR="004B5136" w:rsidRPr="00F902A4">
        <w:rPr>
          <w:u w:val="single"/>
        </w:rPr>
        <w:t>st</w:t>
      </w:r>
      <w:r w:rsidR="004B5136">
        <w:t>)</w:t>
      </w:r>
    </w:p>
    <w:p w:rsidR="00E5626C" w:rsidRPr="004B5136" w:rsidRDefault="00E5626C" w:rsidP="004B5136">
      <w:pPr>
        <w:pStyle w:val="NoSpacing"/>
      </w:pPr>
    </w:p>
    <w:p w:rsidR="00E5626C" w:rsidRDefault="00E5626C" w:rsidP="00E5626C">
      <w:pPr>
        <w:pStyle w:val="Heading3"/>
      </w:pPr>
      <w:proofErr w:type="spellStart"/>
      <w:r>
        <w:t>Rhabdomyolys</w:t>
      </w:r>
      <w:proofErr w:type="spellEnd"/>
    </w:p>
    <w:p w:rsidR="00E5626C" w:rsidRPr="004D2686" w:rsidRDefault="00E5626C" w:rsidP="00E5626C">
      <w:pPr>
        <w:pStyle w:val="NoSpacing"/>
        <w:rPr>
          <w:lang w:eastAsia="sv-SE"/>
        </w:rPr>
      </w:pPr>
      <w:r>
        <w:t>Symtom:</w:t>
      </w:r>
      <w:r w:rsidRPr="004D2686">
        <w:rPr>
          <w:rFonts w:hAnsi="Symbol"/>
        </w:rPr>
        <w:t xml:space="preserve"> </w:t>
      </w:r>
      <w:r w:rsidRPr="004D2686">
        <w:rPr>
          <w:lang w:eastAsia="sv-SE"/>
        </w:rPr>
        <w:t>större alkoholintag</w:t>
      </w:r>
      <w:r>
        <w:rPr>
          <w:lang w:eastAsia="sv-SE"/>
        </w:rPr>
        <w:t>,</w:t>
      </w:r>
      <w:r w:rsidRPr="004D2686">
        <w:rPr>
          <w:lang w:eastAsia="sv-SE"/>
        </w:rPr>
        <w:t xml:space="preserve"> </w:t>
      </w:r>
      <w:r>
        <w:rPr>
          <w:lang w:eastAsia="sv-SE"/>
        </w:rPr>
        <w:t xml:space="preserve">infektioner i musklerna, sepsis, </w:t>
      </w:r>
      <w:proofErr w:type="spellStart"/>
      <w:r>
        <w:rPr>
          <w:lang w:eastAsia="sv-SE"/>
        </w:rPr>
        <w:t>ischemi</w:t>
      </w:r>
      <w:proofErr w:type="spellEnd"/>
      <w:r>
        <w:rPr>
          <w:lang w:eastAsia="sv-SE"/>
        </w:rPr>
        <w:t xml:space="preserve">, </w:t>
      </w:r>
      <w:r w:rsidRPr="004D2686">
        <w:rPr>
          <w:lang w:eastAsia="sv-SE"/>
        </w:rPr>
        <w:t>kramper</w:t>
      </w:r>
      <w:r>
        <w:rPr>
          <w:lang w:eastAsia="sv-SE"/>
        </w:rPr>
        <w:t xml:space="preserve">, </w:t>
      </w:r>
      <w:proofErr w:type="spellStart"/>
      <w:r w:rsidRPr="004D2686">
        <w:rPr>
          <w:lang w:eastAsia="sv-SE"/>
        </w:rPr>
        <w:t>excessiv</w:t>
      </w:r>
      <w:proofErr w:type="spellEnd"/>
      <w:r w:rsidRPr="004D2686">
        <w:rPr>
          <w:lang w:eastAsia="sv-SE"/>
        </w:rPr>
        <w:t xml:space="preserve"> fysisk träning, trauma mot musklerna </w:t>
      </w:r>
      <w:proofErr w:type="spellStart"/>
      <w:r w:rsidRPr="004D2686">
        <w:rPr>
          <w:lang w:eastAsia="sv-SE"/>
        </w:rPr>
        <w:t>inkl</w:t>
      </w:r>
      <w:proofErr w:type="spellEnd"/>
      <w:r w:rsidRPr="004D2686">
        <w:rPr>
          <w:lang w:eastAsia="sv-SE"/>
        </w:rPr>
        <w:t xml:space="preserve"> tryck (t ex vid uttalad muskelpares/koma) </w:t>
      </w:r>
    </w:p>
    <w:p w:rsidR="00E5626C" w:rsidRPr="00852D78" w:rsidRDefault="00E5626C" w:rsidP="00E5626C">
      <w:pPr>
        <w:pStyle w:val="NoSpacing"/>
      </w:pPr>
      <w:r>
        <w:t xml:space="preserve">Prover: CK, </w:t>
      </w:r>
      <w:proofErr w:type="spellStart"/>
      <w:r>
        <w:t>myoglobin</w:t>
      </w:r>
      <w:proofErr w:type="spellEnd"/>
    </w:p>
    <w:p w:rsidR="00E5626C" w:rsidRDefault="00E5626C" w:rsidP="00E5626C">
      <w:pPr>
        <w:pStyle w:val="NoSpacing"/>
      </w:pPr>
      <w:r w:rsidRPr="00852D78">
        <w:t xml:space="preserve">Behandling: </w:t>
      </w:r>
    </w:p>
    <w:p w:rsidR="00E5626C" w:rsidRPr="00852D78" w:rsidRDefault="00E5626C" w:rsidP="00E5626C">
      <w:pPr>
        <w:pStyle w:val="NoSpacing"/>
      </w:pPr>
      <w:r>
        <w:t xml:space="preserve">* </w:t>
      </w:r>
      <w:r w:rsidRPr="00852D78">
        <w:t xml:space="preserve">Vätska iv + </w:t>
      </w:r>
      <w:proofErr w:type="spellStart"/>
      <w:r w:rsidRPr="00852D78">
        <w:t>ev</w:t>
      </w:r>
      <w:proofErr w:type="spellEnd"/>
      <w:r w:rsidRPr="00852D78">
        <w:t xml:space="preserve"> </w:t>
      </w:r>
      <w:proofErr w:type="spellStart"/>
      <w:r w:rsidRPr="00852D78">
        <w:t>furix</w:t>
      </w:r>
      <w:proofErr w:type="spellEnd"/>
      <w:r w:rsidRPr="00852D78">
        <w:t xml:space="preserve"> – </w:t>
      </w:r>
      <w:r>
        <w:t xml:space="preserve">för ökad </w:t>
      </w:r>
      <w:proofErr w:type="spellStart"/>
      <w:r>
        <w:t>diures</w:t>
      </w:r>
      <w:proofErr w:type="spellEnd"/>
      <w:r>
        <w:t xml:space="preserve"> och för att </w:t>
      </w:r>
      <w:r w:rsidRPr="00F902A4">
        <w:rPr>
          <w:u w:val="single"/>
        </w:rPr>
        <w:t>skölja igenom njurarna</w:t>
      </w:r>
      <w:r>
        <w:t xml:space="preserve"> så att </w:t>
      </w:r>
      <w:proofErr w:type="spellStart"/>
      <w:r w:rsidRPr="00F902A4">
        <w:rPr>
          <w:b/>
        </w:rPr>
        <w:t>myoglobin</w:t>
      </w:r>
      <w:proofErr w:type="spellEnd"/>
      <w:r w:rsidRPr="00F902A4">
        <w:rPr>
          <w:b/>
        </w:rPr>
        <w:t xml:space="preserve"> inte fastnar i </w:t>
      </w:r>
      <w:proofErr w:type="spellStart"/>
      <w:r w:rsidRPr="00F902A4">
        <w:rPr>
          <w:b/>
        </w:rPr>
        <w:t>tubuli</w:t>
      </w:r>
      <w:proofErr w:type="spellEnd"/>
      <w:r>
        <w:t>.</w:t>
      </w:r>
    </w:p>
    <w:p w:rsidR="00E5626C" w:rsidRDefault="00E5626C" w:rsidP="00E5626C">
      <w:pPr>
        <w:pStyle w:val="NoSpacing"/>
      </w:pPr>
      <w:r>
        <w:t xml:space="preserve">* </w:t>
      </w:r>
      <w:r w:rsidRPr="00852D78">
        <w:t>Natriumbikarbonat</w:t>
      </w:r>
      <w:r>
        <w:t xml:space="preserve"> T/iv</w:t>
      </w:r>
      <w:r w:rsidRPr="00852D78">
        <w:t xml:space="preserve"> – </w:t>
      </w:r>
      <w:r>
        <w:t xml:space="preserve">gör urinen </w:t>
      </w:r>
      <w:r w:rsidRPr="00F902A4">
        <w:rPr>
          <w:u w:val="single"/>
        </w:rPr>
        <w:t>basisk</w:t>
      </w:r>
      <w:r>
        <w:t xml:space="preserve"> och </w:t>
      </w:r>
      <w:r w:rsidRPr="00F902A4">
        <w:rPr>
          <w:u w:val="single"/>
        </w:rPr>
        <w:t>förhindrar utfällning och sönderfall</w:t>
      </w:r>
      <w:r w:rsidRPr="00852D78">
        <w:t xml:space="preserve"> av</w:t>
      </w:r>
      <w:r>
        <w:t xml:space="preserve"> </w:t>
      </w:r>
      <w:proofErr w:type="spellStart"/>
      <w:r w:rsidRPr="00F902A4">
        <w:rPr>
          <w:b/>
        </w:rPr>
        <w:t>myoglobin</w:t>
      </w:r>
      <w:proofErr w:type="spellEnd"/>
      <w:r w:rsidRPr="00F902A4">
        <w:rPr>
          <w:b/>
        </w:rPr>
        <w:t xml:space="preserve"> så det inte fastnar i </w:t>
      </w:r>
      <w:proofErr w:type="spellStart"/>
      <w:r w:rsidRPr="00F902A4">
        <w:rPr>
          <w:b/>
        </w:rPr>
        <w:t>tubuli</w:t>
      </w:r>
      <w:proofErr w:type="spellEnd"/>
      <w:r>
        <w:t>.</w:t>
      </w:r>
    </w:p>
    <w:p w:rsidR="00E5626C" w:rsidRDefault="00E5626C" w:rsidP="00E5626C">
      <w:pPr>
        <w:pStyle w:val="NoSpacing"/>
      </w:pPr>
    </w:p>
    <w:p w:rsidR="0079110E" w:rsidRPr="0079110E" w:rsidRDefault="0079110E" w:rsidP="0079110E">
      <w:pPr>
        <w:pStyle w:val="Heading2"/>
      </w:pPr>
      <w:proofErr w:type="spellStart"/>
      <w:r w:rsidRPr="0079110E">
        <w:rPr>
          <w:rFonts w:eastAsia="Times New Roman"/>
          <w:lang w:eastAsia="sv-SE"/>
        </w:rPr>
        <w:t>Postrenal</w:t>
      </w:r>
      <w:proofErr w:type="spellEnd"/>
      <w:r w:rsidRPr="0079110E">
        <w:rPr>
          <w:rFonts w:eastAsia="Times New Roman"/>
          <w:lang w:eastAsia="sv-SE"/>
        </w:rPr>
        <w:t xml:space="preserve"> njursvikt (avflödeshinder)</w:t>
      </w:r>
      <w:r>
        <w:rPr>
          <w:lang w:eastAsia="sv-SE"/>
        </w:rPr>
        <w:t xml:space="preserve"> </w:t>
      </w:r>
      <w:r w:rsidRPr="0079110E">
        <w:rPr>
          <w:rFonts w:eastAsia="Times New Roman"/>
          <w:lang w:eastAsia="sv-SE"/>
        </w:rPr>
        <w:t> </w:t>
      </w:r>
    </w:p>
    <w:p w:rsidR="0079110E" w:rsidRPr="0079110E" w:rsidRDefault="0079110E" w:rsidP="0079110E">
      <w:pPr>
        <w:pStyle w:val="NoSpacing"/>
      </w:pPr>
      <w:r w:rsidRPr="0079110E">
        <w:t xml:space="preserve">Interna orsaker: urinvägskonkrement, </w:t>
      </w:r>
      <w:proofErr w:type="spellStart"/>
      <w:r w:rsidRPr="0079110E">
        <w:t>urotelial</w:t>
      </w:r>
      <w:proofErr w:type="spellEnd"/>
      <w:r w:rsidRPr="0079110E">
        <w:t xml:space="preserve"> </w:t>
      </w:r>
      <w:proofErr w:type="spellStart"/>
      <w:r w:rsidRPr="0079110E">
        <w:t>malignitet</w:t>
      </w:r>
      <w:proofErr w:type="spellEnd"/>
      <w:r w:rsidRPr="0079110E">
        <w:t xml:space="preserve">, neurogen blåsrubbning, blodkoagel </w:t>
      </w:r>
      <w:proofErr w:type="spellStart"/>
      <w:r w:rsidRPr="0079110E">
        <w:t>ff</w:t>
      </w:r>
      <w:proofErr w:type="spellEnd"/>
      <w:r w:rsidRPr="0079110E">
        <w:t xml:space="preserve"> a hos patienter med KAD</w:t>
      </w:r>
      <w:r w:rsidRPr="0079110E">
        <w:br/>
        <w:t> </w:t>
      </w:r>
    </w:p>
    <w:p w:rsidR="0079110E" w:rsidRPr="0079110E" w:rsidRDefault="0079110E" w:rsidP="0079110E">
      <w:pPr>
        <w:pStyle w:val="NoSpacing"/>
      </w:pPr>
      <w:r w:rsidRPr="0079110E">
        <w:t xml:space="preserve">Externa orsaker: prostatahyperplasi eller tumör, </w:t>
      </w:r>
      <w:proofErr w:type="spellStart"/>
      <w:r w:rsidRPr="0079110E">
        <w:t>endometerios</w:t>
      </w:r>
      <w:proofErr w:type="spellEnd"/>
      <w:r w:rsidRPr="0079110E">
        <w:t xml:space="preserve">, intraabdominala tumörer (t ex cervixcancer, lymfom, sarkom), </w:t>
      </w:r>
      <w:proofErr w:type="spellStart"/>
      <w:r w:rsidRPr="0079110E">
        <w:t>retroperitoneal</w:t>
      </w:r>
      <w:proofErr w:type="spellEnd"/>
      <w:r w:rsidRPr="0079110E">
        <w:t xml:space="preserve"> fibros</w:t>
      </w:r>
    </w:p>
    <w:p w:rsidR="0079110E" w:rsidRDefault="0079110E" w:rsidP="006F3A64">
      <w:pPr>
        <w:pStyle w:val="NoSpacing"/>
      </w:pPr>
    </w:p>
    <w:p w:rsidR="006F3A64" w:rsidRDefault="00AD055D" w:rsidP="0054778A">
      <w:pPr>
        <w:pStyle w:val="Heading2"/>
      </w:pPr>
      <w:proofErr w:type="spellStart"/>
      <w:r>
        <w:t>Hematuri</w:t>
      </w:r>
      <w:proofErr w:type="spellEnd"/>
    </w:p>
    <w:p w:rsidR="00AD055D" w:rsidRDefault="00AD055D" w:rsidP="00AD055D">
      <w:pPr>
        <w:pStyle w:val="NoSpacing"/>
      </w:pPr>
      <w:r>
        <w:t xml:space="preserve">Anamnes: förkylning/halsont senaste tiden? </w:t>
      </w:r>
      <w:proofErr w:type="gramStart"/>
      <w:r>
        <w:t>Intag</w:t>
      </w:r>
      <w:proofErr w:type="gramEnd"/>
      <w:r>
        <w:t xml:space="preserve"> av ASA/NSAID?</w:t>
      </w:r>
    </w:p>
    <w:p w:rsidR="00AD055D" w:rsidRPr="00AD055D" w:rsidRDefault="00AD055D" w:rsidP="00AD055D">
      <w:pPr>
        <w:pStyle w:val="NoSpacing"/>
      </w:pPr>
      <w:r>
        <w:t xml:space="preserve">Prover: </w:t>
      </w:r>
      <w:proofErr w:type="spellStart"/>
      <w:r>
        <w:t>Kreatinin</w:t>
      </w:r>
      <w:proofErr w:type="spellEnd"/>
      <w:r>
        <w:t>, U-sediment</w:t>
      </w:r>
    </w:p>
    <w:p w:rsidR="006F3A64" w:rsidRDefault="006F3A64" w:rsidP="006F3A64">
      <w:pPr>
        <w:pStyle w:val="NoSpacing"/>
      </w:pPr>
    </w:p>
    <w:p w:rsidR="005C7AD6" w:rsidRDefault="005C7AD6" w:rsidP="00ED2EFC">
      <w:pPr>
        <w:pStyle w:val="Heading2"/>
      </w:pPr>
      <w:proofErr w:type="spellStart"/>
      <w:r>
        <w:t>Hemodialys</w:t>
      </w:r>
      <w:proofErr w:type="spellEnd"/>
    </w:p>
    <w:p w:rsidR="004B3785" w:rsidRDefault="005C7AD6" w:rsidP="00FA6B83">
      <w:pPr>
        <w:pStyle w:val="NoSpacing"/>
      </w:pPr>
      <w:r>
        <w:t>blodet renas genom ett filter i en</w:t>
      </w:r>
      <w:r w:rsidR="00D7386A">
        <w:t xml:space="preserve"> maskin</w:t>
      </w:r>
    </w:p>
    <w:p w:rsidR="00FA6B83" w:rsidRPr="006F3A64" w:rsidRDefault="00FA6B83" w:rsidP="00FA6B83">
      <w:pPr>
        <w:pStyle w:val="NoSpacing"/>
      </w:pPr>
    </w:p>
    <w:p w:rsidR="00D2435A" w:rsidRDefault="005C7AD6" w:rsidP="00D2435A">
      <w:pPr>
        <w:pStyle w:val="Heading2"/>
      </w:pPr>
      <w:proofErr w:type="spellStart"/>
      <w:r>
        <w:t>Peritoneal</w:t>
      </w:r>
      <w:proofErr w:type="spellEnd"/>
      <w:r>
        <w:t xml:space="preserve"> dialys</w:t>
      </w:r>
    </w:p>
    <w:p w:rsidR="005C7AD6" w:rsidRPr="005C7AD6" w:rsidRDefault="005C7AD6" w:rsidP="005C7AD6">
      <w:pPr>
        <w:pStyle w:val="NoSpacing"/>
      </w:pPr>
      <w:r>
        <w:t>PD - blodet rensa med hjälp av de blodkärl som finns i bukhinnan. Man behöver en slang/kateter in i bukhålan för att kunna fylla på och byta en vätska som används för att ”samla upp” slaggprodukter. Vätskan byts ett par gånger per dygn.</w:t>
      </w:r>
    </w:p>
    <w:p w:rsidR="00D2435A" w:rsidRDefault="00D2435A" w:rsidP="00D2435A">
      <w:pPr>
        <w:pStyle w:val="NoSpacing"/>
      </w:pPr>
      <w:r>
        <w:t xml:space="preserve">Risk för peritonit vid </w:t>
      </w:r>
      <w:proofErr w:type="spellStart"/>
      <w:r>
        <w:t>peritoneal</w:t>
      </w:r>
      <w:proofErr w:type="spellEnd"/>
      <w:r>
        <w:t xml:space="preserve"> dialys.</w:t>
      </w:r>
    </w:p>
    <w:p w:rsidR="00D2435A" w:rsidRDefault="00D2435A" w:rsidP="00D2435A">
      <w:pPr>
        <w:pStyle w:val="NoSpacing"/>
      </w:pPr>
      <w:r>
        <w:t>Klinik: buksmärta.</w:t>
      </w:r>
    </w:p>
    <w:p w:rsidR="00D2435A" w:rsidRDefault="00D2435A" w:rsidP="00D2435A">
      <w:pPr>
        <w:pStyle w:val="NoSpacing"/>
      </w:pPr>
      <w:r>
        <w:t xml:space="preserve">Behandling: antibiotika </w:t>
      </w:r>
      <w:proofErr w:type="spellStart"/>
      <w:r>
        <w:t>intraperitonealt</w:t>
      </w:r>
      <w:proofErr w:type="spellEnd"/>
      <w:r>
        <w:t>.</w:t>
      </w:r>
    </w:p>
    <w:p w:rsidR="00F24256" w:rsidRDefault="00F24256" w:rsidP="00D2435A">
      <w:pPr>
        <w:pStyle w:val="NoSpacing"/>
      </w:pPr>
    </w:p>
    <w:p w:rsidR="00F24256" w:rsidRDefault="00F24256" w:rsidP="00F24256">
      <w:pPr>
        <w:pStyle w:val="Heading2"/>
      </w:pPr>
      <w:proofErr w:type="spellStart"/>
      <w:r>
        <w:t>Polycystisk</w:t>
      </w:r>
      <w:proofErr w:type="spellEnd"/>
      <w:r>
        <w:t xml:space="preserve"> njursjukdom</w:t>
      </w:r>
    </w:p>
    <w:p w:rsidR="00F24256" w:rsidRDefault="00F24256" w:rsidP="00F24256">
      <w:pPr>
        <w:pStyle w:val="NoSpacing"/>
      </w:pPr>
      <w:r>
        <w:t xml:space="preserve">Debut: </w:t>
      </w:r>
      <w:proofErr w:type="gramStart"/>
      <w:r>
        <w:t>ej</w:t>
      </w:r>
      <w:proofErr w:type="gramEnd"/>
      <w:r>
        <w:t xml:space="preserve"> innan 20 </w:t>
      </w:r>
      <w:proofErr w:type="spellStart"/>
      <w:r>
        <w:t>åå</w:t>
      </w:r>
      <w:proofErr w:type="spellEnd"/>
      <w:r>
        <w:t>.</w:t>
      </w:r>
    </w:p>
    <w:p w:rsidR="00F24256" w:rsidRDefault="00D81286" w:rsidP="00F24256">
      <w:pPr>
        <w:pStyle w:val="NoSpacing"/>
      </w:pPr>
      <w:r>
        <w:t xml:space="preserve">Komplikationer: </w:t>
      </w:r>
      <w:proofErr w:type="spellStart"/>
      <w:r>
        <w:t>aneurysm</w:t>
      </w:r>
      <w:proofErr w:type="spellEnd"/>
      <w:r>
        <w:t xml:space="preserve"> i hjärnan</w:t>
      </w:r>
    </w:p>
    <w:p w:rsidR="00BE2A23" w:rsidRDefault="00BE2A23" w:rsidP="00F24256">
      <w:pPr>
        <w:pStyle w:val="NoSpacing"/>
      </w:pPr>
    </w:p>
    <w:p w:rsidR="00BE2A23" w:rsidRDefault="00BE2A23" w:rsidP="00BE2A23">
      <w:pPr>
        <w:pStyle w:val="Heading2"/>
      </w:pPr>
      <w:proofErr w:type="spellStart"/>
      <w:r>
        <w:t>IgA</w:t>
      </w:r>
      <w:proofErr w:type="spellEnd"/>
      <w:r>
        <w:t>-nefrit</w:t>
      </w:r>
    </w:p>
    <w:p w:rsidR="000A3697" w:rsidRPr="000A3697" w:rsidRDefault="000A3697" w:rsidP="000A3697">
      <w:pPr>
        <w:pStyle w:val="NoSpacing"/>
      </w:pPr>
      <w:r w:rsidRPr="000A3697">
        <w:t>Vanligast</w:t>
      </w:r>
      <w:r>
        <w:t xml:space="preserve">e </w:t>
      </w:r>
      <w:proofErr w:type="spellStart"/>
      <w:r>
        <w:t>glomerulonefriten</w:t>
      </w:r>
      <w:proofErr w:type="spellEnd"/>
      <w:r>
        <w:t xml:space="preserve">. Drabbar oftare yngre. </w:t>
      </w:r>
      <w:r w:rsidRPr="006F3A64">
        <w:rPr>
          <w:b/>
        </w:rPr>
        <w:t xml:space="preserve">Infektion triggar manifestationer (ex. </w:t>
      </w:r>
      <w:proofErr w:type="spellStart"/>
      <w:r w:rsidRPr="006F3A64">
        <w:rPr>
          <w:b/>
        </w:rPr>
        <w:t>ÖLI→skov</w:t>
      </w:r>
      <w:proofErr w:type="spellEnd"/>
      <w:r w:rsidRPr="006F3A64">
        <w:rPr>
          <w:b/>
        </w:rPr>
        <w:t>).</w:t>
      </w:r>
      <w:r>
        <w:t xml:space="preserve"> </w:t>
      </w:r>
    </w:p>
    <w:p w:rsidR="00BE2A23" w:rsidRPr="000A3697" w:rsidRDefault="000A3697" w:rsidP="000A3697">
      <w:pPr>
        <w:pStyle w:val="NoSpacing"/>
      </w:pPr>
      <w:r>
        <w:t>Sym</w:t>
      </w:r>
      <w:r w:rsidRPr="000A3697">
        <w:t xml:space="preserve">tom </w:t>
      </w:r>
      <w:proofErr w:type="spellStart"/>
      <w:r w:rsidRPr="000A3697">
        <w:t>hem</w:t>
      </w:r>
      <w:r>
        <w:t>aturi</w:t>
      </w:r>
      <w:proofErr w:type="spellEnd"/>
      <w:r>
        <w:t>/</w:t>
      </w:r>
      <w:proofErr w:type="spellStart"/>
      <w:r>
        <w:t>proteinuri</w:t>
      </w:r>
      <w:proofErr w:type="spellEnd"/>
      <w:r>
        <w:t xml:space="preserve"> inom dagar (</w:t>
      </w:r>
      <w:proofErr w:type="gramStart"/>
      <w:r>
        <w:t>ej</w:t>
      </w:r>
      <w:proofErr w:type="gramEnd"/>
      <w:r>
        <w:t xml:space="preserve"> </w:t>
      </w:r>
      <w:r w:rsidRPr="000A3697">
        <w:t>veckor)</w:t>
      </w:r>
      <w:r>
        <w:t xml:space="preserve">. </w:t>
      </w:r>
    </w:p>
    <w:p w:rsidR="006F3A64" w:rsidRDefault="000A3697" w:rsidP="000A3697">
      <w:pPr>
        <w:pStyle w:val="NoSpacing"/>
      </w:pPr>
      <w:r>
        <w:t>Om akuta skov vanligt med låggradig CRP. Högt BT.</w:t>
      </w:r>
    </w:p>
    <w:p w:rsidR="000A3697" w:rsidRPr="000A3697" w:rsidRDefault="000A3697" w:rsidP="000A3697">
      <w:pPr>
        <w:pStyle w:val="NoSpacing"/>
      </w:pPr>
      <w:proofErr w:type="spellStart"/>
      <w:r w:rsidRPr="000A3697">
        <w:t>Nefrotisk</w:t>
      </w:r>
      <w:r>
        <w:t>t</w:t>
      </w:r>
      <w:proofErr w:type="spellEnd"/>
      <w:r>
        <w:t xml:space="preserve"> syndrom och snabbt förlöpande </w:t>
      </w:r>
      <w:proofErr w:type="spellStart"/>
      <w:r w:rsidRPr="000A3697">
        <w:t>glomerulonefrit</w:t>
      </w:r>
      <w:proofErr w:type="spellEnd"/>
      <w:r w:rsidRPr="000A3697">
        <w:t xml:space="preserve"> (↑↑</w:t>
      </w:r>
      <w:proofErr w:type="spellStart"/>
      <w:r w:rsidRPr="000A3697">
        <w:t>kreatinin</w:t>
      </w:r>
      <w:proofErr w:type="spellEnd"/>
      <w:r w:rsidRPr="000A3697">
        <w:t>) mindre vanligt</w:t>
      </w:r>
    </w:p>
    <w:p w:rsidR="000A3697" w:rsidRPr="000A3697" w:rsidRDefault="00FA6B83" w:rsidP="000A3697">
      <w:pPr>
        <w:pStyle w:val="NoSpacing"/>
      </w:pPr>
      <w:r>
        <w:t>S</w:t>
      </w:r>
      <w:r w:rsidR="000A3697" w:rsidRPr="000A3697">
        <w:t>-</w:t>
      </w:r>
      <w:proofErr w:type="spellStart"/>
      <w:r w:rsidR="000A3697" w:rsidRPr="000A3697">
        <w:t>IgA</w:t>
      </w:r>
      <w:proofErr w:type="spellEnd"/>
      <w:r w:rsidR="000A3697" w:rsidRPr="000A3697">
        <w:t xml:space="preserve"> förhöjt hos 50 %</w:t>
      </w:r>
    </w:p>
    <w:p w:rsidR="000A3697" w:rsidRPr="000A3697" w:rsidRDefault="000A3697" w:rsidP="000A3697">
      <w:pPr>
        <w:pStyle w:val="NoSpacing"/>
      </w:pPr>
      <w:r w:rsidRPr="000A3697">
        <w:t xml:space="preserve">Sjukdomsduration – mångårig (ca </w:t>
      </w:r>
      <w:proofErr w:type="gramStart"/>
      <w:r w:rsidRPr="000A3697">
        <w:t>30%</w:t>
      </w:r>
      <w:proofErr w:type="gramEnd"/>
      <w:r w:rsidRPr="000A3697">
        <w:t xml:space="preserve"> ESRD)</w:t>
      </w:r>
    </w:p>
    <w:p w:rsidR="000A3697" w:rsidRPr="000A3697" w:rsidRDefault="000A3697" w:rsidP="000A3697">
      <w:pPr>
        <w:pStyle w:val="NoSpacing"/>
      </w:pPr>
      <w:proofErr w:type="spellStart"/>
      <w:r w:rsidRPr="000A3697">
        <w:t>Henoch-Schönlein</w:t>
      </w:r>
      <w:proofErr w:type="spellEnd"/>
      <w:r w:rsidRPr="000A3697">
        <w:t xml:space="preserve"> trolig systemisk variant</w:t>
      </w:r>
    </w:p>
    <w:p w:rsidR="000A3697" w:rsidRDefault="000A3697" w:rsidP="000A3697">
      <w:pPr>
        <w:pStyle w:val="NoSpacing"/>
      </w:pPr>
      <w:r w:rsidRPr="000A3697">
        <w:t>Diagnos: njurbiopsi.</w:t>
      </w:r>
    </w:p>
    <w:p w:rsidR="004D2686" w:rsidRPr="002E1D4B" w:rsidRDefault="004D2686" w:rsidP="000A3697">
      <w:pPr>
        <w:pStyle w:val="NoSpacing"/>
      </w:pPr>
      <w:r w:rsidRPr="002E1D4B">
        <w:lastRenderedPageBreak/>
        <w:t>Prover: P-</w:t>
      </w:r>
      <w:proofErr w:type="spellStart"/>
      <w:r w:rsidRPr="002E1D4B">
        <w:t>Kreatinin</w:t>
      </w:r>
      <w:proofErr w:type="spellEnd"/>
      <w:r w:rsidRPr="002E1D4B">
        <w:t>, U-Status</w:t>
      </w:r>
    </w:p>
    <w:p w:rsidR="004D2686" w:rsidRPr="002E1D4B" w:rsidRDefault="004D2686" w:rsidP="000A3697">
      <w:pPr>
        <w:pStyle w:val="NoSpacing"/>
      </w:pPr>
    </w:p>
    <w:p w:rsidR="008F5435" w:rsidRPr="002E1D4B" w:rsidRDefault="000A3697" w:rsidP="004D2686">
      <w:pPr>
        <w:pStyle w:val="Heading3"/>
      </w:pPr>
      <w:proofErr w:type="spellStart"/>
      <w:r w:rsidRPr="002E1D4B">
        <w:rPr>
          <w:rStyle w:val="Heading3Char"/>
        </w:rPr>
        <w:t>Henoch-Schönleins</w:t>
      </w:r>
      <w:proofErr w:type="spellEnd"/>
      <w:r w:rsidRPr="002E1D4B">
        <w:rPr>
          <w:rStyle w:val="Heading3Char"/>
        </w:rPr>
        <w:t xml:space="preserve"> </w:t>
      </w:r>
      <w:proofErr w:type="spellStart"/>
      <w:r w:rsidRPr="002E1D4B">
        <w:rPr>
          <w:rStyle w:val="Heading3Char"/>
        </w:rPr>
        <w:t>purpura</w:t>
      </w:r>
      <w:proofErr w:type="spellEnd"/>
      <w:r w:rsidRPr="002E1D4B">
        <w:t xml:space="preserve"> </w:t>
      </w:r>
    </w:p>
    <w:p w:rsidR="000A3697" w:rsidRPr="000A3697" w:rsidRDefault="000A3697" w:rsidP="000A3697">
      <w:pPr>
        <w:pStyle w:val="NoSpacing"/>
      </w:pPr>
      <w:r w:rsidRPr="000A3697">
        <w:t xml:space="preserve">= </w:t>
      </w:r>
      <w:proofErr w:type="spellStart"/>
      <w:r w:rsidRPr="000A3697">
        <w:t>IgA</w:t>
      </w:r>
      <w:r w:rsidR="006F3A64">
        <w:t>-</w:t>
      </w:r>
      <w:r w:rsidRPr="000A3697">
        <w:t>vaskulit</w:t>
      </w:r>
      <w:proofErr w:type="spellEnd"/>
    </w:p>
    <w:p w:rsidR="000A3697" w:rsidRDefault="004D2686" w:rsidP="00F24256">
      <w:pPr>
        <w:pStyle w:val="NoSpacing"/>
      </w:pPr>
      <w:r>
        <w:t xml:space="preserve">Symtom: </w:t>
      </w:r>
      <w:proofErr w:type="spellStart"/>
      <w:r w:rsidR="000A3697">
        <w:t>ffa</w:t>
      </w:r>
      <w:proofErr w:type="spellEnd"/>
      <w:r w:rsidR="000A3697">
        <w:t>. debut &lt; 20 år</w:t>
      </w:r>
      <w:r>
        <w:t>,</w:t>
      </w:r>
      <w:r w:rsidR="000A3697">
        <w:t xml:space="preserve"> </w:t>
      </w:r>
      <w:r w:rsidR="000A3697" w:rsidRPr="000A3697">
        <w:t>ofta sekundär till streptokockinfektion</w:t>
      </w:r>
      <w:r>
        <w:t xml:space="preserve">, </w:t>
      </w:r>
      <w:proofErr w:type="spellStart"/>
      <w:r w:rsidR="000A3697" w:rsidRPr="00FA6B83">
        <w:rPr>
          <w:u w:val="single"/>
        </w:rPr>
        <w:t>purpura</w:t>
      </w:r>
      <w:proofErr w:type="spellEnd"/>
      <w:r w:rsidR="000A3697">
        <w:t>, tarmblödning, artrit</w:t>
      </w:r>
      <w:r w:rsidR="00366CFE">
        <w:t xml:space="preserve">, högt blodtryck, ödem, lungrassel, </w:t>
      </w:r>
      <w:proofErr w:type="spellStart"/>
      <w:r w:rsidR="00366CFE">
        <w:t>dyspné</w:t>
      </w:r>
      <w:proofErr w:type="spellEnd"/>
    </w:p>
    <w:p w:rsidR="000A3697" w:rsidRDefault="000A3697" w:rsidP="00F24256">
      <w:pPr>
        <w:pStyle w:val="NoSpacing"/>
      </w:pPr>
      <w:r>
        <w:t>Behandling: kortison, ACEH</w:t>
      </w:r>
    </w:p>
    <w:p w:rsidR="00366CFE" w:rsidRDefault="00366CFE" w:rsidP="004D2686">
      <w:pPr>
        <w:pStyle w:val="NoSpacing"/>
        <w:tabs>
          <w:tab w:val="left" w:pos="2315"/>
        </w:tabs>
      </w:pPr>
    </w:p>
    <w:p w:rsidR="00366CFE" w:rsidRDefault="00366CFE" w:rsidP="00366CFE">
      <w:pPr>
        <w:pStyle w:val="Heading2"/>
      </w:pPr>
      <w:proofErr w:type="spellStart"/>
      <w:r>
        <w:t>Granulomatös</w:t>
      </w:r>
      <w:proofErr w:type="spellEnd"/>
      <w:r>
        <w:t xml:space="preserve"> </w:t>
      </w:r>
      <w:proofErr w:type="spellStart"/>
      <w:r>
        <w:t>polyangiit</w:t>
      </w:r>
      <w:proofErr w:type="spellEnd"/>
    </w:p>
    <w:p w:rsidR="000A3697" w:rsidRDefault="00366CFE" w:rsidP="004D2686">
      <w:pPr>
        <w:pStyle w:val="NoSpacing"/>
        <w:tabs>
          <w:tab w:val="left" w:pos="2315"/>
        </w:tabs>
      </w:pPr>
      <w:r>
        <w:t xml:space="preserve">Symtom: övre och nedre luftvägar, </w:t>
      </w:r>
      <w:proofErr w:type="spellStart"/>
      <w:r>
        <w:t>glomerulonefrit</w:t>
      </w:r>
      <w:proofErr w:type="spellEnd"/>
      <w:r>
        <w:t xml:space="preserve">, </w:t>
      </w:r>
      <w:proofErr w:type="spellStart"/>
      <w:r>
        <w:t>artiter</w:t>
      </w:r>
      <w:proofErr w:type="spellEnd"/>
      <w:r>
        <w:t>, hud, mononeuriter.</w:t>
      </w:r>
    </w:p>
    <w:p w:rsidR="00366CFE" w:rsidRDefault="00366CFE" w:rsidP="004D2686">
      <w:pPr>
        <w:pStyle w:val="NoSpacing"/>
        <w:tabs>
          <w:tab w:val="left" w:pos="2315"/>
        </w:tabs>
      </w:pPr>
      <w:r>
        <w:t>Prover: akut ANCA</w:t>
      </w:r>
    </w:p>
    <w:p w:rsidR="00366CFE" w:rsidRDefault="00366CFE" w:rsidP="004D2686">
      <w:pPr>
        <w:pStyle w:val="NoSpacing"/>
        <w:tabs>
          <w:tab w:val="left" w:pos="2315"/>
        </w:tabs>
      </w:pPr>
    </w:p>
    <w:p w:rsidR="00F902A4" w:rsidRDefault="00F902A4" w:rsidP="00F902A4">
      <w:pPr>
        <w:pStyle w:val="Heading2"/>
      </w:pPr>
      <w:proofErr w:type="spellStart"/>
      <w:r>
        <w:t>Vaskulit</w:t>
      </w:r>
      <w:proofErr w:type="spellEnd"/>
    </w:p>
    <w:p w:rsidR="00F902A4" w:rsidRDefault="00F902A4" w:rsidP="00F902A4">
      <w:pPr>
        <w:pStyle w:val="NoSpacing"/>
      </w:pPr>
      <w:r>
        <w:t>Prover: ANCA, U-sediment.</w:t>
      </w:r>
    </w:p>
    <w:p w:rsidR="00F902A4" w:rsidRPr="004B3785" w:rsidRDefault="00F902A4" w:rsidP="00F902A4">
      <w:pPr>
        <w:pStyle w:val="NoSpacing"/>
      </w:pPr>
      <w:r>
        <w:t>Handläggning: remiss till njurklinik och njurbiopsi</w:t>
      </w:r>
    </w:p>
    <w:p w:rsidR="00F902A4" w:rsidRDefault="00F902A4" w:rsidP="00F902A4">
      <w:pPr>
        <w:pStyle w:val="NoSpacing"/>
      </w:pPr>
    </w:p>
    <w:p w:rsidR="00912C7E" w:rsidRDefault="00912C7E" w:rsidP="00912C7E">
      <w:pPr>
        <w:pStyle w:val="Heading2"/>
      </w:pPr>
      <w:r>
        <w:t>Sorkfeber</w:t>
      </w:r>
    </w:p>
    <w:p w:rsidR="00912C7E" w:rsidRDefault="00912C7E" w:rsidP="00912C7E">
      <w:pPr>
        <w:pStyle w:val="NoSpacing"/>
      </w:pPr>
      <w:r>
        <w:t xml:space="preserve">Anamnes: </w:t>
      </w:r>
      <w:r w:rsidR="00954B49">
        <w:t>Uteslut epidemiologi och</w:t>
      </w:r>
      <w:r w:rsidRPr="00954B49">
        <w:t xml:space="preserve"> utlandsvistelse</w:t>
      </w:r>
      <w:r w:rsidR="00954B49">
        <w:t>. Gnagarkontakt i</w:t>
      </w:r>
      <w:r w:rsidRPr="00954B49">
        <w:t xml:space="preserve"> ”</w:t>
      </w:r>
      <w:proofErr w:type="spellStart"/>
      <w:r w:rsidRPr="00954B49">
        <w:t>norrlands</w:t>
      </w:r>
      <w:proofErr w:type="spellEnd"/>
      <w:r w:rsidRPr="00954B49">
        <w:t>”/skogs/”landet”</w:t>
      </w:r>
      <w:r w:rsidR="00FA6B83">
        <w:t xml:space="preserve"> </w:t>
      </w:r>
      <w:r w:rsidRPr="00954B49">
        <w:t>vistel</w:t>
      </w:r>
      <w:r w:rsidR="00954B49">
        <w:t>se ovan Dalälven.</w:t>
      </w:r>
    </w:p>
    <w:p w:rsidR="00912C7E" w:rsidRPr="00912C7E" w:rsidRDefault="00912C7E" w:rsidP="00912C7E">
      <w:pPr>
        <w:pStyle w:val="NoSpacing"/>
      </w:pPr>
      <w:r w:rsidRPr="00912C7E">
        <w:t xml:space="preserve">Symtom: </w:t>
      </w:r>
      <w:r w:rsidR="00954B49">
        <w:t xml:space="preserve">inkubationstid 1-2 v. Akut insjuknande, </w:t>
      </w:r>
      <w:r w:rsidRPr="00912C7E">
        <w:t>feber, allmän sjukdomskänsla, ofta svåra buk- och ryggsmärtor, illamående,</w:t>
      </w:r>
      <w:r w:rsidR="00954B49">
        <w:t xml:space="preserve"> kräkningar; n</w:t>
      </w:r>
      <w:r w:rsidRPr="00912C7E">
        <w:t>edsatt njurfunktion under 1-2 veckor</w:t>
      </w:r>
      <w:r w:rsidR="00954B49">
        <w:t xml:space="preserve"> samt </w:t>
      </w:r>
      <w:proofErr w:type="spellStart"/>
      <w:r w:rsidR="00954B49">
        <w:t>oliguri</w:t>
      </w:r>
      <w:proofErr w:type="spellEnd"/>
      <w:r w:rsidR="00954B49">
        <w:t>.</w:t>
      </w:r>
    </w:p>
    <w:p w:rsidR="00912C7E" w:rsidRDefault="00912C7E" w:rsidP="00912C7E">
      <w:pPr>
        <w:pStyle w:val="NoSpacing"/>
      </w:pPr>
      <w:r w:rsidRPr="00912C7E">
        <w:t>Utredning: högt LPK, lågt TPK, normalt</w:t>
      </w:r>
      <w:r>
        <w:t>/</w:t>
      </w:r>
      <w:r w:rsidRPr="00912C7E">
        <w:t>lätt höjt CRP</w:t>
      </w:r>
      <w:r>
        <w:t>, stegrat P-</w:t>
      </w:r>
      <w:proofErr w:type="spellStart"/>
      <w:r>
        <w:t>Kreatinin</w:t>
      </w:r>
      <w:proofErr w:type="spellEnd"/>
      <w:r>
        <w:t xml:space="preserve">, mikroskopisk </w:t>
      </w:r>
      <w:proofErr w:type="spellStart"/>
      <w:r>
        <w:t>hematuri</w:t>
      </w:r>
      <w:proofErr w:type="spellEnd"/>
      <w:r>
        <w:t xml:space="preserve"> och </w:t>
      </w:r>
      <w:proofErr w:type="spellStart"/>
      <w:r>
        <w:t>proteinuri</w:t>
      </w:r>
      <w:proofErr w:type="spellEnd"/>
      <w:r>
        <w:t>.</w:t>
      </w:r>
    </w:p>
    <w:p w:rsidR="00912C7E" w:rsidRDefault="00912C7E" w:rsidP="00912C7E">
      <w:pPr>
        <w:pStyle w:val="NoSpacing"/>
      </w:pPr>
      <w:r>
        <w:t xml:space="preserve">Diagnos: Serologi. </w:t>
      </w:r>
    </w:p>
    <w:p w:rsidR="00D7386A" w:rsidRDefault="00D7386A" w:rsidP="00912C7E">
      <w:pPr>
        <w:pStyle w:val="NoSpacing"/>
      </w:pPr>
    </w:p>
    <w:p w:rsidR="00A32DCE" w:rsidRDefault="00A32DCE" w:rsidP="00A32DCE">
      <w:pPr>
        <w:pStyle w:val="Heading2"/>
      </w:pPr>
      <w:proofErr w:type="spellStart"/>
      <w:r>
        <w:t>Glomerulonefrit</w:t>
      </w:r>
      <w:proofErr w:type="spellEnd"/>
    </w:p>
    <w:p w:rsidR="00A32DCE" w:rsidRPr="00A32DCE" w:rsidRDefault="00A32DCE" w:rsidP="00A32DCE">
      <w:pPr>
        <w:pStyle w:val="NoSpacing"/>
      </w:pPr>
      <w:r>
        <w:t xml:space="preserve">U-sediment: korniga cylindrar tecken på </w:t>
      </w:r>
      <w:proofErr w:type="spellStart"/>
      <w:r>
        <w:t>glomerulär</w:t>
      </w:r>
      <w:proofErr w:type="spellEnd"/>
      <w:r>
        <w:t xml:space="preserve"> inflammation</w:t>
      </w:r>
    </w:p>
    <w:p w:rsidR="00A32DCE" w:rsidRDefault="00A32DCE" w:rsidP="00912C7E">
      <w:pPr>
        <w:pStyle w:val="NoSpacing"/>
      </w:pPr>
    </w:p>
    <w:p w:rsidR="00D7386A" w:rsidRDefault="00D7386A" w:rsidP="00D7386A">
      <w:pPr>
        <w:pStyle w:val="Heading2"/>
      </w:pPr>
      <w:proofErr w:type="spellStart"/>
      <w:r>
        <w:t>Nefrotiskt</w:t>
      </w:r>
      <w:proofErr w:type="spellEnd"/>
      <w:r>
        <w:t xml:space="preserve"> syndrom</w:t>
      </w:r>
    </w:p>
    <w:p w:rsidR="00A32DCE" w:rsidRDefault="00D7386A" w:rsidP="00A32DCE">
      <w:pPr>
        <w:pStyle w:val="NoSpacing"/>
      </w:pPr>
      <w:r>
        <w:t>Prover:</w:t>
      </w:r>
      <w:r w:rsidR="004303AD">
        <w:t xml:space="preserve"> U-sticka, U-albumin/</w:t>
      </w:r>
      <w:proofErr w:type="spellStart"/>
      <w:r w:rsidR="004303AD">
        <w:t>kreatinin</w:t>
      </w:r>
      <w:proofErr w:type="spellEnd"/>
      <w:r w:rsidR="004303AD">
        <w:t xml:space="preserve"> alt </w:t>
      </w:r>
      <w:proofErr w:type="spellStart"/>
      <w:r w:rsidR="00BD4F35">
        <w:t>dU</w:t>
      </w:r>
      <w:proofErr w:type="spellEnd"/>
      <w:r w:rsidR="00BD4F35">
        <w:t>-albumin</w:t>
      </w:r>
      <w:r w:rsidR="004303AD">
        <w:t xml:space="preserve">, </w:t>
      </w:r>
      <w:r w:rsidR="004303AD" w:rsidRPr="00B878F2">
        <w:rPr>
          <w:u w:val="single"/>
        </w:rPr>
        <w:t>P-albumin</w:t>
      </w:r>
      <w:r w:rsidR="004303AD">
        <w:t>, P-</w:t>
      </w:r>
      <w:proofErr w:type="spellStart"/>
      <w:r w:rsidR="004303AD">
        <w:t>Kreatinin</w:t>
      </w:r>
      <w:proofErr w:type="spellEnd"/>
    </w:p>
    <w:p w:rsidR="004303AD" w:rsidRDefault="00A32DCE" w:rsidP="00A32DCE">
      <w:pPr>
        <w:pStyle w:val="NoSpacing"/>
      </w:pPr>
      <w:r>
        <w:t xml:space="preserve">Behandling: </w:t>
      </w:r>
      <w:proofErr w:type="spellStart"/>
      <w:r w:rsidR="00B878F2">
        <w:t>Inj</w:t>
      </w:r>
      <w:proofErr w:type="spellEnd"/>
      <w:r w:rsidR="00B878F2">
        <w:t xml:space="preserve"> </w:t>
      </w:r>
      <w:proofErr w:type="spellStart"/>
      <w:r w:rsidR="00B878F2">
        <w:t>fragmin</w:t>
      </w:r>
      <w:proofErr w:type="spellEnd"/>
      <w:r>
        <w:t xml:space="preserve"> (mot risk för </w:t>
      </w:r>
      <w:proofErr w:type="spellStart"/>
      <w:r>
        <w:t>tromboembolism</w:t>
      </w:r>
      <w:proofErr w:type="spellEnd"/>
      <w:r>
        <w:t xml:space="preserve"> </w:t>
      </w:r>
      <w:proofErr w:type="spellStart"/>
      <w:r>
        <w:t>pga</w:t>
      </w:r>
      <w:proofErr w:type="spellEnd"/>
      <w:r>
        <w:t xml:space="preserve"> lågt albumin), </w:t>
      </w:r>
    </w:p>
    <w:p w:rsidR="004303AD" w:rsidRDefault="00A32DCE" w:rsidP="00A32DCE">
      <w:pPr>
        <w:pStyle w:val="NoSpacing"/>
      </w:pPr>
      <w:proofErr w:type="spellStart"/>
      <w:r>
        <w:t>furosemid</w:t>
      </w:r>
      <w:proofErr w:type="spellEnd"/>
      <w:r>
        <w:t xml:space="preserve"> (mot ödem), </w:t>
      </w:r>
    </w:p>
    <w:p w:rsidR="00A32DCE" w:rsidRDefault="00A32DCE" w:rsidP="00A32DCE">
      <w:pPr>
        <w:pStyle w:val="NoSpacing"/>
      </w:pPr>
      <w:r>
        <w:t>ARB</w:t>
      </w:r>
      <w:r w:rsidR="004303AD">
        <w:t>, ACEH</w:t>
      </w:r>
      <w:r>
        <w:t xml:space="preserve"> (minskar </w:t>
      </w:r>
      <w:proofErr w:type="spellStart"/>
      <w:r>
        <w:t>proteinuri</w:t>
      </w:r>
      <w:proofErr w:type="spellEnd"/>
      <w:r>
        <w:t>).</w:t>
      </w:r>
    </w:p>
    <w:p w:rsidR="00A32DCE" w:rsidRPr="00D7386A" w:rsidRDefault="00A32DCE" w:rsidP="00A32DCE">
      <w:pPr>
        <w:pStyle w:val="NoSpacing"/>
      </w:pPr>
      <w:r>
        <w:t>Diagnos: njurbiopsi</w:t>
      </w:r>
      <w:r w:rsidR="00B878F2">
        <w:t xml:space="preserve"> (visar </w:t>
      </w:r>
      <w:proofErr w:type="spellStart"/>
      <w:r w:rsidR="00B878F2">
        <w:t>membranös</w:t>
      </w:r>
      <w:proofErr w:type="spellEnd"/>
      <w:r w:rsidR="00B878F2">
        <w:t xml:space="preserve"> </w:t>
      </w:r>
      <w:proofErr w:type="spellStart"/>
      <w:r w:rsidR="00B878F2">
        <w:t>nefropati</w:t>
      </w:r>
      <w:proofErr w:type="spellEnd"/>
      <w:r w:rsidR="00B878F2">
        <w:t>)</w:t>
      </w:r>
    </w:p>
    <w:p w:rsidR="00544C15" w:rsidRDefault="00544C15" w:rsidP="00544C15">
      <w:pPr>
        <w:pStyle w:val="Heading1"/>
      </w:pPr>
      <w:r>
        <w:t>Reumatologi</w:t>
      </w:r>
    </w:p>
    <w:p w:rsidR="00544C15" w:rsidRDefault="0050120E" w:rsidP="0050120E">
      <w:pPr>
        <w:pStyle w:val="Heading2"/>
      </w:pPr>
      <w:r>
        <w:t xml:space="preserve">Mb </w:t>
      </w:r>
      <w:proofErr w:type="spellStart"/>
      <w:r>
        <w:t>Bechterews</w:t>
      </w:r>
      <w:proofErr w:type="spellEnd"/>
    </w:p>
    <w:p w:rsidR="0050120E" w:rsidRPr="001507D2" w:rsidRDefault="0050120E" w:rsidP="001507D2">
      <w:pPr>
        <w:pStyle w:val="NoSpacing"/>
      </w:pPr>
      <w:r>
        <w:t>Symtom</w:t>
      </w:r>
      <w:r w:rsidRPr="0050120E">
        <w:t xml:space="preserve">: </w:t>
      </w:r>
      <w:r w:rsidR="00B878F2">
        <w:t>v</w:t>
      </w:r>
      <w:r w:rsidR="00B878F2" w:rsidRPr="0050120E">
        <w:t>ärk och stelhet</w:t>
      </w:r>
      <w:r w:rsidR="00B878F2">
        <w:t xml:space="preserve">, </w:t>
      </w:r>
      <w:r w:rsidR="00B878F2" w:rsidRPr="0050120E">
        <w:t>ländryggen</w:t>
      </w:r>
      <w:r w:rsidR="00B878F2">
        <w:t xml:space="preserve">, nedsatt rörlighet i </w:t>
      </w:r>
      <w:r w:rsidR="00B878F2" w:rsidRPr="0050120E">
        <w:t>län</w:t>
      </w:r>
      <w:r w:rsidR="00B878F2" w:rsidRPr="001507D2">
        <w:t>drygg och bröstkorg</w:t>
      </w:r>
      <w:r w:rsidR="00B878F2">
        <w:t xml:space="preserve">, </w:t>
      </w:r>
      <w:r w:rsidR="0064641A">
        <w:t xml:space="preserve">debut </w:t>
      </w:r>
      <w:r w:rsidR="00B878F2">
        <w:t xml:space="preserve">&lt;40 </w:t>
      </w:r>
      <w:proofErr w:type="spellStart"/>
      <w:r w:rsidR="00B878F2">
        <w:t>åå</w:t>
      </w:r>
      <w:proofErr w:type="spellEnd"/>
      <w:r w:rsidR="0064641A">
        <w:t xml:space="preserve">, smygande debut, duration &gt;3 mån, </w:t>
      </w:r>
      <w:r>
        <w:t>n</w:t>
      </w:r>
      <w:r w:rsidRPr="0050120E">
        <w:t>attligt</w:t>
      </w:r>
      <w:r>
        <w:t xml:space="preserve"> </w:t>
      </w:r>
      <w:r w:rsidRPr="0050120E">
        <w:t>uppvaknande</w:t>
      </w:r>
      <w:r>
        <w:t>, m</w:t>
      </w:r>
      <w:r w:rsidRPr="0050120E">
        <w:t>orgonstelhet</w:t>
      </w:r>
      <w:r w:rsidR="0064641A">
        <w:t xml:space="preserve"> &gt;1 h</w:t>
      </w:r>
      <w:r>
        <w:t>, r</w:t>
      </w:r>
      <w:r w:rsidRPr="0050120E">
        <w:t>örelseförbättring</w:t>
      </w:r>
      <w:r w:rsidRPr="001507D2">
        <w:t>.</w:t>
      </w:r>
    </w:p>
    <w:p w:rsidR="001507D2" w:rsidRPr="001507D2" w:rsidRDefault="001507D2" w:rsidP="001507D2">
      <w:pPr>
        <w:pStyle w:val="NoSpacing"/>
      </w:pPr>
      <w:r w:rsidRPr="001507D2">
        <w:t xml:space="preserve">Diagnos: </w:t>
      </w:r>
      <w:proofErr w:type="spellStart"/>
      <w:r w:rsidRPr="001507D2">
        <w:t>Rtg</w:t>
      </w:r>
      <w:proofErr w:type="spellEnd"/>
      <w:r w:rsidRPr="001507D2">
        <w:t xml:space="preserve"> </w:t>
      </w:r>
      <w:proofErr w:type="spellStart"/>
      <w:r w:rsidRPr="001507D2">
        <w:t>sakroiliakale</w:t>
      </w:r>
      <w:r>
        <w:t>der</w:t>
      </w:r>
      <w:proofErr w:type="spellEnd"/>
      <w:r>
        <w:t xml:space="preserve"> visar bilat </w:t>
      </w:r>
      <w:proofErr w:type="spellStart"/>
      <w:r>
        <w:t>sakroilit</w:t>
      </w:r>
      <w:proofErr w:type="spellEnd"/>
      <w:r>
        <w:t xml:space="preserve"> = </w:t>
      </w:r>
      <w:r w:rsidRPr="001507D2">
        <w:t>klassiska kriteriet</w:t>
      </w:r>
    </w:p>
    <w:p w:rsidR="00544C15" w:rsidRDefault="0050120E" w:rsidP="0050120E">
      <w:pPr>
        <w:pStyle w:val="NoSpacing"/>
      </w:pPr>
      <w:r>
        <w:t xml:space="preserve">Behandling: NSAID, lokala steroider, </w:t>
      </w:r>
      <w:proofErr w:type="spellStart"/>
      <w:r>
        <w:t>Sulfasalazin</w:t>
      </w:r>
      <w:proofErr w:type="spellEnd"/>
      <w:r>
        <w:t xml:space="preserve"> eller </w:t>
      </w:r>
      <w:proofErr w:type="spellStart"/>
      <w:r>
        <w:t>Methotrexat</w:t>
      </w:r>
      <w:proofErr w:type="spellEnd"/>
      <w:r w:rsidR="001507D2">
        <w:t xml:space="preserve">, </w:t>
      </w:r>
      <w:r>
        <w:t xml:space="preserve">TNF-hämmare </w:t>
      </w:r>
      <w:r w:rsidR="001507D2">
        <w:t>(</w:t>
      </w:r>
      <w:r>
        <w:t>vid hög</w:t>
      </w:r>
      <w:r w:rsidR="001507D2">
        <w:t xml:space="preserve"> inflammatorisk </w:t>
      </w:r>
      <w:r>
        <w:t>aktivitet</w:t>
      </w:r>
      <w:r w:rsidR="001507D2">
        <w:t>, hög SR/CRP), s</w:t>
      </w:r>
      <w:r>
        <w:t>jukgymnastik</w:t>
      </w:r>
    </w:p>
    <w:p w:rsidR="00B41791" w:rsidRDefault="00B41791" w:rsidP="0050120E">
      <w:pPr>
        <w:pStyle w:val="NoSpacing"/>
      </w:pPr>
    </w:p>
    <w:p w:rsidR="00973C69" w:rsidRDefault="00973C69" w:rsidP="00973C69">
      <w:pPr>
        <w:pStyle w:val="Heading2"/>
      </w:pPr>
      <w:r>
        <w:t>Giktartrit</w:t>
      </w:r>
    </w:p>
    <w:p w:rsidR="00973C69" w:rsidRDefault="00973C69" w:rsidP="00973C69">
      <w:pPr>
        <w:pStyle w:val="NoSpacing"/>
      </w:pPr>
      <w:r>
        <w:t xml:space="preserve">Symtom: akut insättande monoartrit, vanligen MTP ibland andra leder, ofta svår värk, </w:t>
      </w:r>
      <w:r w:rsidRPr="00FF449D">
        <w:rPr>
          <w:b/>
          <w:u w:val="single"/>
        </w:rPr>
        <w:t>ibland</w:t>
      </w:r>
      <w:r>
        <w:t xml:space="preserve"> feber, </w:t>
      </w:r>
      <w:proofErr w:type="spellStart"/>
      <w:r>
        <w:t>diffdiagnos</w:t>
      </w:r>
      <w:proofErr w:type="spellEnd"/>
      <w:r>
        <w:t xml:space="preserve"> mot septisk artrit ibland svår.</w:t>
      </w:r>
    </w:p>
    <w:p w:rsidR="00973C69" w:rsidRDefault="00D255B4" w:rsidP="00973C69">
      <w:pPr>
        <w:pStyle w:val="NoSpacing"/>
      </w:pPr>
      <w:r>
        <w:t xml:space="preserve">Prover: Blod-, </w:t>
      </w:r>
      <w:proofErr w:type="spellStart"/>
      <w:r>
        <w:t>elstatus</w:t>
      </w:r>
      <w:proofErr w:type="spellEnd"/>
      <w:r>
        <w:t>, P</w:t>
      </w:r>
      <w:r w:rsidR="00973C69">
        <w:t>-</w:t>
      </w:r>
      <w:proofErr w:type="spellStart"/>
      <w:r w:rsidR="00973C69">
        <w:t>Urat</w:t>
      </w:r>
      <w:proofErr w:type="spellEnd"/>
      <w:r w:rsidR="00973C69">
        <w:t xml:space="preserve">, </w:t>
      </w:r>
      <w:r>
        <w:t>CRP</w:t>
      </w:r>
    </w:p>
    <w:p w:rsidR="00D255B4" w:rsidRDefault="00D255B4" w:rsidP="00973C69">
      <w:pPr>
        <w:pStyle w:val="NoSpacing"/>
      </w:pPr>
      <w:proofErr w:type="spellStart"/>
      <w:r>
        <w:t>Dxdg</w:t>
      </w:r>
      <w:proofErr w:type="spellEnd"/>
      <w:r>
        <w:t xml:space="preserve">: septisk artrit, </w:t>
      </w:r>
      <w:proofErr w:type="spellStart"/>
      <w:r>
        <w:t>pseudoartrit</w:t>
      </w:r>
      <w:proofErr w:type="spellEnd"/>
      <w:r>
        <w:t>.</w:t>
      </w:r>
    </w:p>
    <w:p w:rsidR="00FF449D" w:rsidRDefault="00FF449D" w:rsidP="00973C69">
      <w:pPr>
        <w:pStyle w:val="NoSpacing"/>
      </w:pPr>
      <w:r>
        <w:lastRenderedPageBreak/>
        <w:t xml:space="preserve">Undersökning: </w:t>
      </w:r>
      <w:proofErr w:type="spellStart"/>
      <w:r>
        <w:t>ledpunktion</w:t>
      </w:r>
      <w:proofErr w:type="spellEnd"/>
      <w:r>
        <w:t xml:space="preserve"> (</w:t>
      </w:r>
      <w:r w:rsidR="00EC4EE4">
        <w:t>Syn-LPK</w:t>
      </w:r>
      <w:r w:rsidR="002116B7">
        <w:t>,</w:t>
      </w:r>
      <w:r w:rsidR="00EC4EE4">
        <w:t xml:space="preserve"> Syn-glukos</w:t>
      </w:r>
      <w:r w:rsidR="002116B7">
        <w:t xml:space="preserve">, </w:t>
      </w:r>
      <w:r w:rsidR="00D255B4">
        <w:t xml:space="preserve">odling, </w:t>
      </w:r>
      <w:r w:rsidR="002116B7">
        <w:t>mikroskopi för kristaller och celler</w:t>
      </w:r>
      <w:r w:rsidR="00D255B4">
        <w:t xml:space="preserve"> och bakteriefärgning</w:t>
      </w:r>
      <w:r>
        <w:t>)</w:t>
      </w:r>
    </w:p>
    <w:p w:rsidR="00FF449D" w:rsidRDefault="00FF449D" w:rsidP="00973C69">
      <w:pPr>
        <w:pStyle w:val="NoSpacing"/>
      </w:pPr>
      <w:r>
        <w:t xml:space="preserve">Behandling: NSAID, steroider </w:t>
      </w:r>
      <w:proofErr w:type="spellStart"/>
      <w:r>
        <w:t>po</w:t>
      </w:r>
      <w:proofErr w:type="spellEnd"/>
      <w:r>
        <w:t xml:space="preserve">, </w:t>
      </w:r>
      <w:proofErr w:type="spellStart"/>
      <w:r>
        <w:t>kolkicin</w:t>
      </w:r>
      <w:proofErr w:type="spellEnd"/>
      <w:r>
        <w:t xml:space="preserve"> </w:t>
      </w:r>
      <w:proofErr w:type="spellStart"/>
      <w:r>
        <w:t>po</w:t>
      </w:r>
      <w:proofErr w:type="spellEnd"/>
      <w:r>
        <w:t>, lokala steroider</w:t>
      </w:r>
      <w:r w:rsidR="00D255B4">
        <w:t xml:space="preserve">, </w:t>
      </w:r>
      <w:proofErr w:type="spellStart"/>
      <w:r w:rsidR="00D255B4">
        <w:t>Allopurinol</w:t>
      </w:r>
      <w:proofErr w:type="spellEnd"/>
      <w:r w:rsidR="00D255B4">
        <w:t xml:space="preserve"> vid recidiverande gikt</w:t>
      </w:r>
      <w:r>
        <w:t>.</w:t>
      </w:r>
    </w:p>
    <w:p w:rsidR="00FF449D" w:rsidRDefault="00FF449D" w:rsidP="00973C69">
      <w:pPr>
        <w:pStyle w:val="NoSpacing"/>
      </w:pPr>
    </w:p>
    <w:p w:rsidR="00FF449D" w:rsidRDefault="00FF449D" w:rsidP="00FF449D">
      <w:pPr>
        <w:pStyle w:val="Heading2"/>
      </w:pPr>
      <w:r>
        <w:t>Septisk artrit</w:t>
      </w:r>
    </w:p>
    <w:p w:rsidR="00FF449D" w:rsidRDefault="00FF449D" w:rsidP="00FF449D">
      <w:pPr>
        <w:pStyle w:val="NoSpacing"/>
      </w:pPr>
      <w:r>
        <w:t xml:space="preserve">Symtom: </w:t>
      </w:r>
      <w:proofErr w:type="gramStart"/>
      <w:r>
        <w:t>ilsket</w:t>
      </w:r>
      <w:proofErr w:type="gramEnd"/>
      <w:r>
        <w:t xml:space="preserve"> lokalstatus, hög feber, allmänpåverkan</w:t>
      </w:r>
    </w:p>
    <w:p w:rsidR="00FF449D" w:rsidRDefault="00FF449D" w:rsidP="00FF449D">
      <w:pPr>
        <w:pStyle w:val="NoSpacing"/>
      </w:pPr>
      <w:r>
        <w:t>Prover: SR, CRP, LPK</w:t>
      </w:r>
    </w:p>
    <w:p w:rsidR="00FF449D" w:rsidRDefault="00FF449D" w:rsidP="00FF449D">
      <w:pPr>
        <w:pStyle w:val="NoSpacing"/>
      </w:pPr>
      <w:r>
        <w:t xml:space="preserve">Undersökning: </w:t>
      </w:r>
      <w:proofErr w:type="spellStart"/>
      <w:r>
        <w:t>ledpunktion</w:t>
      </w:r>
      <w:proofErr w:type="spellEnd"/>
      <w:r>
        <w:t xml:space="preserve"> (</w:t>
      </w:r>
      <w:r w:rsidR="00EC4EE4">
        <w:t>Syn-LPK, Syn-glukos,</w:t>
      </w:r>
      <w:r>
        <w:t xml:space="preserve"> odling</w:t>
      </w:r>
      <w:r w:rsidR="002116B7">
        <w:t>, mikroskopi för kristaller och celler och bakteriefärgning</w:t>
      </w:r>
      <w:r>
        <w:t>)</w:t>
      </w:r>
    </w:p>
    <w:p w:rsidR="00FF449D" w:rsidRPr="00FF449D" w:rsidRDefault="00FF449D" w:rsidP="00FF449D">
      <w:pPr>
        <w:pStyle w:val="NoSpacing"/>
      </w:pPr>
      <w:r>
        <w:t>Behandling: inläggning</w:t>
      </w:r>
      <w:r w:rsidR="00EC4EE4">
        <w:t>,</w:t>
      </w:r>
      <w:r>
        <w:t xml:space="preserve"> iv antibiotika</w:t>
      </w:r>
    </w:p>
    <w:p w:rsidR="00973C69" w:rsidRDefault="00973C69" w:rsidP="0050120E">
      <w:pPr>
        <w:pStyle w:val="NoSpacing"/>
      </w:pPr>
    </w:p>
    <w:p w:rsidR="00B41791" w:rsidRDefault="00B41791" w:rsidP="00B41791">
      <w:pPr>
        <w:pStyle w:val="Heading2"/>
      </w:pPr>
      <w:proofErr w:type="spellStart"/>
      <w:r>
        <w:t>Reumatoid</w:t>
      </w:r>
      <w:proofErr w:type="spellEnd"/>
      <w:r>
        <w:t xml:space="preserve"> artrit</w:t>
      </w:r>
    </w:p>
    <w:p w:rsidR="00973C69" w:rsidRDefault="00973C69" w:rsidP="003F28E8">
      <w:pPr>
        <w:pStyle w:val="NoSpacing"/>
      </w:pPr>
      <w:r>
        <w:t xml:space="preserve">Epidemiologi: 2-3:1 </w:t>
      </w:r>
      <w:proofErr w:type="spellStart"/>
      <w:proofErr w:type="gramStart"/>
      <w:r>
        <w:t>kvinnor:män</w:t>
      </w:r>
      <w:proofErr w:type="spellEnd"/>
      <w:proofErr w:type="gramEnd"/>
      <w:r>
        <w:t xml:space="preserve">, 55-60 </w:t>
      </w:r>
      <w:proofErr w:type="spellStart"/>
      <w:r>
        <w:t>åå</w:t>
      </w:r>
      <w:proofErr w:type="spellEnd"/>
      <w:r>
        <w:t>.</w:t>
      </w:r>
    </w:p>
    <w:p w:rsidR="003F28E8" w:rsidRPr="003F28E8" w:rsidRDefault="003F28E8" w:rsidP="003F28E8">
      <w:pPr>
        <w:pStyle w:val="NoSpacing"/>
      </w:pPr>
      <w:r>
        <w:t>Anamnes: hereditet?</w:t>
      </w:r>
      <w:r w:rsidRPr="003F28E8">
        <w:t xml:space="preserve"> Morgonstelhet? </w:t>
      </w:r>
      <w:proofErr w:type="spellStart"/>
      <w:r w:rsidRPr="003F28E8">
        <w:t>Vilovärk</w:t>
      </w:r>
      <w:proofErr w:type="spellEnd"/>
      <w:r w:rsidRPr="003F28E8">
        <w:t>? Infektioner? När debuterade</w:t>
      </w:r>
    </w:p>
    <w:p w:rsidR="003F28E8" w:rsidRPr="003F28E8" w:rsidRDefault="003F28E8" w:rsidP="003F28E8">
      <w:pPr>
        <w:pStyle w:val="NoSpacing"/>
      </w:pPr>
      <w:r w:rsidRPr="003F28E8">
        <w:t xml:space="preserve">ledvärken? Vilka leder är engagerade? Hudutslag? Mun-ögontorrhet? </w:t>
      </w:r>
      <w:proofErr w:type="spellStart"/>
      <w:r w:rsidRPr="003F28E8">
        <w:t>Irit</w:t>
      </w:r>
      <w:proofErr w:type="spellEnd"/>
      <w:r w:rsidRPr="003F28E8">
        <w:t>? Magbesvär?</w:t>
      </w:r>
    </w:p>
    <w:p w:rsidR="0064641A" w:rsidRDefault="0064641A" w:rsidP="00326F34">
      <w:pPr>
        <w:pStyle w:val="NoSpacing"/>
      </w:pPr>
    </w:p>
    <w:p w:rsidR="003F28E8" w:rsidRPr="00326F34" w:rsidRDefault="003F28E8" w:rsidP="00326F34">
      <w:pPr>
        <w:pStyle w:val="NoSpacing"/>
      </w:pPr>
      <w:r>
        <w:t>Kliniska fynd: ledsvullnad, minskad ledspringa, rodnad, värmeökning, palpationsömhet, antal engagerade leder</w:t>
      </w:r>
    </w:p>
    <w:p w:rsidR="0064641A" w:rsidRDefault="0064641A" w:rsidP="00326F34">
      <w:pPr>
        <w:pStyle w:val="NoSpacing"/>
      </w:pPr>
    </w:p>
    <w:p w:rsidR="00326F34" w:rsidRPr="00326F34" w:rsidRDefault="00326F34" w:rsidP="00326F34">
      <w:pPr>
        <w:pStyle w:val="NoSpacing"/>
      </w:pPr>
      <w:proofErr w:type="spellStart"/>
      <w:r w:rsidRPr="00326F34">
        <w:t>Extraartikulära</w:t>
      </w:r>
      <w:proofErr w:type="spellEnd"/>
      <w:r w:rsidRPr="00326F34">
        <w:t xml:space="preserve"> manifestationer: Anemi, </w:t>
      </w:r>
      <w:proofErr w:type="spellStart"/>
      <w:r w:rsidRPr="00326F34">
        <w:t>keratoconjunctivitis</w:t>
      </w:r>
      <w:proofErr w:type="spellEnd"/>
      <w:r w:rsidRPr="00326F34">
        <w:t xml:space="preserve"> </w:t>
      </w:r>
      <w:proofErr w:type="spellStart"/>
      <w:r w:rsidRPr="00326F34">
        <w:t>sicca</w:t>
      </w:r>
      <w:proofErr w:type="spellEnd"/>
      <w:r w:rsidRPr="00326F34">
        <w:t xml:space="preserve">, </w:t>
      </w:r>
      <w:proofErr w:type="spellStart"/>
      <w:r w:rsidRPr="00326F34">
        <w:t>episklerit</w:t>
      </w:r>
      <w:proofErr w:type="spellEnd"/>
      <w:r w:rsidRPr="00326F34">
        <w:t xml:space="preserve">, </w:t>
      </w:r>
      <w:proofErr w:type="spellStart"/>
      <w:r w:rsidRPr="00326F34">
        <w:t>sklerit</w:t>
      </w:r>
      <w:proofErr w:type="spellEnd"/>
      <w:r w:rsidRPr="00326F34">
        <w:t xml:space="preserve">, </w:t>
      </w:r>
      <w:proofErr w:type="spellStart"/>
      <w:r w:rsidRPr="00326F34">
        <w:t>polyneuropati</w:t>
      </w:r>
      <w:proofErr w:type="spellEnd"/>
      <w:r w:rsidRPr="00326F34">
        <w:t xml:space="preserve">, </w:t>
      </w:r>
      <w:proofErr w:type="spellStart"/>
      <w:r w:rsidRPr="00326F34">
        <w:t>palmarerytem</w:t>
      </w:r>
      <w:proofErr w:type="spellEnd"/>
      <w:r w:rsidRPr="00326F34">
        <w:t xml:space="preserve">, reumatiska </w:t>
      </w:r>
      <w:proofErr w:type="spellStart"/>
      <w:r w:rsidRPr="00326F34">
        <w:t>noduli</w:t>
      </w:r>
      <w:proofErr w:type="spellEnd"/>
      <w:r w:rsidRPr="00326F34">
        <w:t xml:space="preserve">, pleurit, </w:t>
      </w:r>
      <w:proofErr w:type="spellStart"/>
      <w:r w:rsidRPr="00326F34">
        <w:t>perikardit</w:t>
      </w:r>
      <w:proofErr w:type="spellEnd"/>
      <w:r w:rsidRPr="00326F34">
        <w:t xml:space="preserve">, </w:t>
      </w:r>
      <w:proofErr w:type="spellStart"/>
      <w:r w:rsidRPr="00326F34">
        <w:t>klaffsjd</w:t>
      </w:r>
      <w:proofErr w:type="spellEnd"/>
      <w:r w:rsidRPr="00326F34">
        <w:t xml:space="preserve">, lungfibros, osteoporos, </w:t>
      </w:r>
      <w:proofErr w:type="spellStart"/>
      <w:r w:rsidRPr="00326F34">
        <w:t>amyloidos</w:t>
      </w:r>
      <w:proofErr w:type="spellEnd"/>
      <w:r w:rsidRPr="00326F34">
        <w:t>, lymfkörtelförstoring</w:t>
      </w:r>
    </w:p>
    <w:p w:rsidR="0064641A" w:rsidRDefault="0064641A" w:rsidP="004A1D70">
      <w:pPr>
        <w:pStyle w:val="NoSpacing"/>
      </w:pPr>
    </w:p>
    <w:p w:rsidR="003F28E8" w:rsidRPr="004A1D70" w:rsidRDefault="003F28E8" w:rsidP="004A1D70">
      <w:pPr>
        <w:pStyle w:val="NoSpacing"/>
      </w:pPr>
      <w:proofErr w:type="spellStart"/>
      <w:r w:rsidRPr="003F28E8">
        <w:t>Patogenes</w:t>
      </w:r>
      <w:proofErr w:type="spellEnd"/>
      <w:r w:rsidRPr="003F28E8">
        <w:t xml:space="preserve">: Kraftig </w:t>
      </w:r>
      <w:proofErr w:type="spellStart"/>
      <w:r w:rsidRPr="003F28E8">
        <w:t>proliferation</w:t>
      </w:r>
      <w:proofErr w:type="spellEnd"/>
      <w:r w:rsidRPr="003F28E8">
        <w:t xml:space="preserve"> av ledhinnan (</w:t>
      </w:r>
      <w:proofErr w:type="spellStart"/>
      <w:r w:rsidRPr="003F28E8">
        <w:t>synovit</w:t>
      </w:r>
      <w:proofErr w:type="spellEnd"/>
      <w:r w:rsidRPr="003F28E8">
        <w:t xml:space="preserve">) med ökad </w:t>
      </w:r>
      <w:proofErr w:type="spellStart"/>
      <w:r>
        <w:t>vaskularisering</w:t>
      </w:r>
      <w:proofErr w:type="spellEnd"/>
      <w:r>
        <w:t xml:space="preserve"> och invasion av </w:t>
      </w:r>
      <w:r w:rsidRPr="003F28E8">
        <w:t>immunologiskt o</w:t>
      </w:r>
      <w:r w:rsidRPr="004A1D70">
        <w:t xml:space="preserve">ch inflammatoriskt aktiva celler. De producerar </w:t>
      </w:r>
      <w:proofErr w:type="spellStart"/>
      <w:r w:rsidRPr="004A1D70">
        <w:t>bla</w:t>
      </w:r>
      <w:proofErr w:type="spellEnd"/>
      <w:r w:rsidRPr="004A1D70">
        <w:t xml:space="preserve"> cytokiner, prostaglandiner och </w:t>
      </w:r>
      <w:proofErr w:type="spellStart"/>
      <w:r w:rsidRPr="004A1D70">
        <w:t>proteaser</w:t>
      </w:r>
      <w:proofErr w:type="spellEnd"/>
      <w:r w:rsidRPr="004A1D70">
        <w:t xml:space="preserve"> som bidrar till nedbrytning av brosk och ben.</w:t>
      </w:r>
    </w:p>
    <w:p w:rsidR="0064641A" w:rsidRDefault="0064641A" w:rsidP="004A1D70">
      <w:pPr>
        <w:pStyle w:val="NoSpacing"/>
      </w:pPr>
    </w:p>
    <w:p w:rsidR="004A1D70" w:rsidRDefault="004A1D70" w:rsidP="004A1D70">
      <w:pPr>
        <w:pStyle w:val="NoSpacing"/>
      </w:pPr>
      <w:r w:rsidRPr="004A1D70">
        <w:t>Kriterier: 6</w:t>
      </w:r>
      <w:r>
        <w:t>p</w:t>
      </w:r>
      <w:r w:rsidRPr="004A1D70">
        <w:t>/10</w:t>
      </w:r>
      <w:r>
        <w:t>p</w:t>
      </w:r>
      <w:r w:rsidRPr="004A1D70">
        <w:t xml:space="preserve"> för diagnos</w:t>
      </w:r>
    </w:p>
    <w:p w:rsidR="004A1D70" w:rsidRPr="004A1D70" w:rsidRDefault="004A1D70" w:rsidP="004A1D70">
      <w:pPr>
        <w:pStyle w:val="NoSpacing"/>
      </w:pPr>
      <w:r w:rsidRPr="004A1D70">
        <w:t xml:space="preserve">• A: </w:t>
      </w:r>
      <w:proofErr w:type="spellStart"/>
      <w:r w:rsidRPr="004A1D70">
        <w:t>Synovit</w:t>
      </w:r>
      <w:proofErr w:type="spellEnd"/>
      <w:r w:rsidRPr="004A1D70">
        <w:t xml:space="preserve"> (=artrit) (stora/små, många/få)</w:t>
      </w:r>
      <w:r>
        <w:t xml:space="preserve"> 1-5p</w:t>
      </w:r>
    </w:p>
    <w:p w:rsidR="004A1D70" w:rsidRPr="004A1D70" w:rsidRDefault="004A1D70" w:rsidP="004A1D70">
      <w:pPr>
        <w:pStyle w:val="NoSpacing"/>
      </w:pPr>
      <w:r w:rsidRPr="004A1D70">
        <w:t>• B: Serologi (</w:t>
      </w:r>
      <w:r>
        <w:t>+/++ A</w:t>
      </w:r>
      <w:r w:rsidRPr="004A1D70">
        <w:t>CCP/RF)</w:t>
      </w:r>
      <w:r>
        <w:t xml:space="preserve"> 2/3p</w:t>
      </w:r>
    </w:p>
    <w:p w:rsidR="004A1D70" w:rsidRPr="004A1D70" w:rsidRDefault="004A1D70" w:rsidP="004A1D70">
      <w:pPr>
        <w:pStyle w:val="NoSpacing"/>
      </w:pPr>
      <w:r w:rsidRPr="004A1D70">
        <w:t xml:space="preserve">• C: </w:t>
      </w:r>
      <w:proofErr w:type="spellStart"/>
      <w:r w:rsidRPr="004A1D70">
        <w:t>Akutfasreaktanter</w:t>
      </w:r>
      <w:proofErr w:type="spellEnd"/>
      <w:r w:rsidRPr="004A1D70">
        <w:t xml:space="preserve"> (SR/CRP)</w:t>
      </w:r>
      <w:r>
        <w:t xml:space="preserve"> 1p</w:t>
      </w:r>
    </w:p>
    <w:p w:rsidR="004A1D70" w:rsidRPr="004A1D70" w:rsidRDefault="004A1D70" w:rsidP="004A1D70">
      <w:pPr>
        <w:pStyle w:val="NoSpacing"/>
      </w:pPr>
      <w:r>
        <w:t>• D: Symtomduration (</w:t>
      </w:r>
      <w:r w:rsidRPr="004A1D70">
        <w:t>≥ 6</w:t>
      </w:r>
      <w:r>
        <w:t xml:space="preserve"> v</w:t>
      </w:r>
      <w:r w:rsidRPr="004A1D70">
        <w:t>eckor</w:t>
      </w:r>
      <w:r>
        <w:t>) 1p</w:t>
      </w:r>
    </w:p>
    <w:p w:rsidR="0064641A" w:rsidRDefault="0064641A" w:rsidP="004A1D70">
      <w:pPr>
        <w:pStyle w:val="NoSpacing"/>
      </w:pPr>
    </w:p>
    <w:p w:rsidR="003F28E8" w:rsidRPr="006F4605" w:rsidRDefault="003F28E8" w:rsidP="004A1D70">
      <w:pPr>
        <w:pStyle w:val="NoSpacing"/>
      </w:pPr>
      <w:r w:rsidRPr="006F4605">
        <w:t>Prover: RF, SR</w:t>
      </w:r>
      <w:r w:rsidR="00326F34" w:rsidRPr="006F4605">
        <w:t xml:space="preserve">, CRP, </w:t>
      </w:r>
      <w:r w:rsidR="004A1D70" w:rsidRPr="006F4605">
        <w:t>A</w:t>
      </w:r>
      <w:r w:rsidR="00326F34" w:rsidRPr="006F4605">
        <w:t>CCP</w:t>
      </w:r>
    </w:p>
    <w:p w:rsidR="003F28E8" w:rsidRPr="003F28E8" w:rsidRDefault="003F28E8" w:rsidP="003F28E8">
      <w:pPr>
        <w:pStyle w:val="NoSpacing"/>
      </w:pPr>
      <w:r>
        <w:t>Undersökning: röntgen över enga</w:t>
      </w:r>
      <w:r w:rsidRPr="003F28E8">
        <w:t>gerade leder</w:t>
      </w:r>
      <w:proofErr w:type="gramStart"/>
      <w:r w:rsidRPr="003F28E8">
        <w:t xml:space="preserve"> (</w:t>
      </w:r>
      <w:proofErr w:type="spellStart"/>
      <w:r w:rsidRPr="003F28E8">
        <w:t>Usurer</w:t>
      </w:r>
      <w:proofErr w:type="spellEnd"/>
      <w:r w:rsidRPr="003F28E8">
        <w:t xml:space="preserve"> eller benerosioner?</w:t>
      </w:r>
      <w:proofErr w:type="gramEnd"/>
      <w:r w:rsidRPr="003F28E8">
        <w:t xml:space="preserve"> </w:t>
      </w:r>
      <w:proofErr w:type="spellStart"/>
      <w:r w:rsidRPr="003F28E8">
        <w:t>Periartikulär</w:t>
      </w:r>
      <w:proofErr w:type="spellEnd"/>
      <w:r w:rsidRPr="003F28E8">
        <w:t xml:space="preserve"> urkalkning? Minskad ledspalt?)</w:t>
      </w:r>
    </w:p>
    <w:p w:rsidR="00326F34" w:rsidRDefault="00326F34" w:rsidP="003F28E8">
      <w:pPr>
        <w:pStyle w:val="NoSpacing"/>
      </w:pPr>
      <w:r>
        <w:t xml:space="preserve">Behandling: NSAID (symtomlindring), </w:t>
      </w:r>
      <w:proofErr w:type="spellStart"/>
      <w:r>
        <w:t>metotrexat</w:t>
      </w:r>
      <w:proofErr w:type="spellEnd"/>
      <w:r>
        <w:t>, lågdos steroider</w:t>
      </w:r>
    </w:p>
    <w:p w:rsidR="00B41791" w:rsidRDefault="00B41791" w:rsidP="003F28E8">
      <w:pPr>
        <w:pStyle w:val="NoSpacing"/>
      </w:pPr>
      <w:r w:rsidRPr="003F28E8">
        <w:t>Komplikationer: luxat</w:t>
      </w:r>
      <w:r>
        <w:t>ion C1-2 (beställ akut MR-halsrygg).</w:t>
      </w:r>
    </w:p>
    <w:p w:rsidR="004A1D70" w:rsidRDefault="004A1D70" w:rsidP="003F28E8">
      <w:pPr>
        <w:pStyle w:val="NoSpacing"/>
      </w:pPr>
      <w:r>
        <w:t>Handläggning: remiss till reumatologisk klinik</w:t>
      </w:r>
    </w:p>
    <w:p w:rsidR="00D7511B" w:rsidRDefault="00D7511B" w:rsidP="00B41791">
      <w:pPr>
        <w:pStyle w:val="NoSpacing"/>
      </w:pPr>
    </w:p>
    <w:p w:rsidR="00ED2EFC" w:rsidRPr="00ED2EFC" w:rsidRDefault="00ED2EFC" w:rsidP="00ED2EFC">
      <w:pPr>
        <w:pStyle w:val="Heading2"/>
      </w:pPr>
      <w:proofErr w:type="spellStart"/>
      <w:r>
        <w:t>Polymyalgia</w:t>
      </w:r>
      <w:proofErr w:type="spellEnd"/>
      <w:r>
        <w:t xml:space="preserve"> </w:t>
      </w:r>
      <w:proofErr w:type="spellStart"/>
      <w:r>
        <w:t>reumatica</w:t>
      </w:r>
      <w:proofErr w:type="spellEnd"/>
    </w:p>
    <w:p w:rsidR="000147B5" w:rsidRDefault="000147B5" w:rsidP="00ED2EFC">
      <w:pPr>
        <w:pStyle w:val="NoSpacing"/>
      </w:pPr>
      <w:r>
        <w:t>Symtom</w:t>
      </w:r>
      <w:r w:rsidR="00ED2EFC">
        <w:t>: Äldre personer &gt; 50 år, SR</w:t>
      </w:r>
      <w:r w:rsidR="00ED2EFC">
        <w:rPr>
          <w:rFonts w:ascii="SymbolMT" w:eastAsia="SymbolMT" w:cs="SymbolMT" w:hint="eastAsia"/>
        </w:rPr>
        <w:t>↑</w:t>
      </w:r>
      <w:r w:rsidR="00ED2EFC">
        <w:t>(+ andra inflammationsparametrar), tilltagande stelhet och smärta proximal</w:t>
      </w:r>
      <w:r>
        <w:t xml:space="preserve"> muskulatur</w:t>
      </w:r>
      <w:r w:rsidR="00ED2EFC">
        <w:t xml:space="preserve">, allmänsymptom: trötthet, </w:t>
      </w:r>
      <w:r>
        <w:rPr>
          <w:rFonts w:ascii="SymbolMT" w:eastAsia="SymbolMT" w:cs="SymbolMT" w:hint="eastAsia"/>
        </w:rPr>
        <w:t>↓</w:t>
      </w:r>
      <w:r w:rsidR="00ED2EFC">
        <w:t xml:space="preserve">aptit/vikt, </w:t>
      </w:r>
      <w:proofErr w:type="spellStart"/>
      <w:r w:rsidR="00ED2EFC">
        <w:t>ev</w:t>
      </w:r>
      <w:proofErr w:type="spellEnd"/>
      <w:r w:rsidR="00ED2EFC">
        <w:t xml:space="preserve"> feber. I</w:t>
      </w:r>
      <w:r>
        <w:t>bland</w:t>
      </w:r>
      <w:r w:rsidR="00ED2EFC">
        <w:t xml:space="preserve"> </w:t>
      </w:r>
      <w:proofErr w:type="spellStart"/>
      <w:r w:rsidR="00ED2EFC">
        <w:t>temporalisarterit</w:t>
      </w:r>
      <w:proofErr w:type="spellEnd"/>
      <w:r w:rsidR="00ED2EFC">
        <w:t xml:space="preserve"> samtidigt</w:t>
      </w:r>
      <w:r>
        <w:t>.</w:t>
      </w:r>
    </w:p>
    <w:p w:rsidR="00F70A05" w:rsidRDefault="00F70A05" w:rsidP="00ED2EFC">
      <w:pPr>
        <w:pStyle w:val="NoSpacing"/>
      </w:pPr>
    </w:p>
    <w:p w:rsidR="00E5626C" w:rsidRDefault="00E5626C" w:rsidP="00E5626C">
      <w:pPr>
        <w:pStyle w:val="Heading2"/>
      </w:pPr>
      <w:proofErr w:type="spellStart"/>
      <w:r>
        <w:t>Temporalisartrit</w:t>
      </w:r>
      <w:proofErr w:type="spellEnd"/>
    </w:p>
    <w:p w:rsidR="00E5626C" w:rsidRPr="000147B5" w:rsidRDefault="00E5626C" w:rsidP="00E5626C">
      <w:pPr>
        <w:pStyle w:val="NoSpacing"/>
      </w:pPr>
      <w:r>
        <w:t>Symtom: ä</w:t>
      </w:r>
      <w:r w:rsidRPr="000147B5">
        <w:t>ldre personer &gt; 50 år</w:t>
      </w:r>
      <w:r>
        <w:t xml:space="preserve">, </w:t>
      </w:r>
      <w:r w:rsidRPr="000147B5">
        <w:t>SR</w:t>
      </w:r>
      <w:r w:rsidRPr="000147B5">
        <w:rPr>
          <w:rFonts w:hint="eastAsia"/>
        </w:rPr>
        <w:t>↑</w:t>
      </w:r>
      <w:r w:rsidRPr="000147B5">
        <w:t xml:space="preserve"> (+</w:t>
      </w:r>
      <w:r>
        <w:t xml:space="preserve"> andra inflammationsparametrar), </w:t>
      </w:r>
      <w:r w:rsidRPr="000147B5">
        <w:t xml:space="preserve">feber/SR/CRP </w:t>
      </w:r>
      <w:proofErr w:type="gramStart"/>
      <w:r w:rsidRPr="000147B5">
        <w:t>50%</w:t>
      </w:r>
      <w:proofErr w:type="gramEnd"/>
      <w:r w:rsidRPr="000147B5">
        <w:t>; normal SR i ca 10%</w:t>
      </w:r>
      <w:r>
        <w:t xml:space="preserve">, </w:t>
      </w:r>
      <w:r w:rsidRPr="000147B5">
        <w:t xml:space="preserve">allmänsymptom </w:t>
      </w:r>
      <w:r>
        <w:t>(</w:t>
      </w:r>
      <w:r w:rsidRPr="000147B5">
        <w:t xml:space="preserve">trötthet, </w:t>
      </w:r>
      <w:r w:rsidRPr="000147B5">
        <w:rPr>
          <w:rFonts w:hint="eastAsia"/>
        </w:rPr>
        <w:t>↓</w:t>
      </w:r>
      <w:r w:rsidRPr="000147B5">
        <w:t>aptit/vikt</w:t>
      </w:r>
      <w:r>
        <w:t xml:space="preserve">), </w:t>
      </w:r>
      <w:r w:rsidRPr="000147B5">
        <w:t>nytill</w:t>
      </w:r>
      <w:r>
        <w:t xml:space="preserve">kommen huvudvärk, skalpömhet mm, </w:t>
      </w:r>
      <w:r w:rsidRPr="000147B5">
        <w:t>värk från öron, ansikte, gom, halssmärtor,</w:t>
      </w:r>
      <w:r>
        <w:t xml:space="preserve"> </w:t>
      </w:r>
      <w:r w:rsidRPr="000147B5">
        <w:t>svällningssmärta</w:t>
      </w:r>
      <w:r>
        <w:t>.</w:t>
      </w:r>
    </w:p>
    <w:p w:rsidR="00E5626C" w:rsidRPr="000147B5" w:rsidRDefault="00E5626C" w:rsidP="00E5626C">
      <w:pPr>
        <w:pStyle w:val="NoSpacing"/>
      </w:pPr>
      <w:r>
        <w:t xml:space="preserve">• ibland: </w:t>
      </w:r>
      <w:r w:rsidRPr="000147B5">
        <w:t xml:space="preserve">plötslig synstörning/blindhet ca </w:t>
      </w:r>
      <w:proofErr w:type="gramStart"/>
      <w:r w:rsidRPr="000147B5">
        <w:t>20%</w:t>
      </w:r>
      <w:proofErr w:type="gramEnd"/>
    </w:p>
    <w:p w:rsidR="00E5626C" w:rsidRPr="000147B5" w:rsidRDefault="00E5626C" w:rsidP="00E5626C">
      <w:pPr>
        <w:pStyle w:val="NoSpacing"/>
      </w:pPr>
      <w:r w:rsidRPr="000147B5">
        <w:lastRenderedPageBreak/>
        <w:t xml:space="preserve">• </w:t>
      </w:r>
      <w:proofErr w:type="spellStart"/>
      <w:r w:rsidRPr="000147B5">
        <w:t>polymyalgia</w:t>
      </w:r>
      <w:proofErr w:type="spellEnd"/>
      <w:r w:rsidRPr="000147B5">
        <w:t xml:space="preserve"> </w:t>
      </w:r>
      <w:proofErr w:type="spellStart"/>
      <w:r w:rsidRPr="000147B5">
        <w:t>reumati</w:t>
      </w:r>
      <w:r>
        <w:t>c</w:t>
      </w:r>
      <w:r w:rsidRPr="000147B5">
        <w:t>a</w:t>
      </w:r>
      <w:proofErr w:type="spellEnd"/>
      <w:r w:rsidRPr="000147B5">
        <w:t xml:space="preserve"> ca </w:t>
      </w:r>
      <w:proofErr w:type="gramStart"/>
      <w:r w:rsidRPr="000147B5">
        <w:t>50%</w:t>
      </w:r>
      <w:proofErr w:type="gramEnd"/>
    </w:p>
    <w:p w:rsidR="00E5626C" w:rsidRPr="000147B5" w:rsidRDefault="00E5626C" w:rsidP="00E5626C">
      <w:pPr>
        <w:pStyle w:val="NoSpacing"/>
      </w:pPr>
      <w:r w:rsidRPr="000147B5">
        <w:t>• storkärlsengagemang ca 10-15%</w:t>
      </w:r>
    </w:p>
    <w:p w:rsidR="00E5626C" w:rsidRDefault="00E5626C" w:rsidP="00E5626C">
      <w:pPr>
        <w:pStyle w:val="NoSpacing"/>
      </w:pPr>
      <w:r w:rsidRPr="000147B5">
        <w:t xml:space="preserve">• neurologiska/neuropsykiatriska symptom </w:t>
      </w:r>
      <w:proofErr w:type="gramStart"/>
      <w:r w:rsidRPr="000147B5">
        <w:t>30%</w:t>
      </w:r>
      <w:proofErr w:type="gramEnd"/>
    </w:p>
    <w:p w:rsidR="00E5626C" w:rsidRPr="000147B5" w:rsidRDefault="00E5626C" w:rsidP="00E5626C">
      <w:pPr>
        <w:pStyle w:val="NoSpacing"/>
      </w:pPr>
      <w:r>
        <w:t>Klinik:</w:t>
      </w:r>
      <w:r w:rsidRPr="000147B5">
        <w:t xml:space="preserve"> </w:t>
      </w:r>
      <w:r>
        <w:t>Oft</w:t>
      </w:r>
      <w:r w:rsidRPr="000147B5">
        <w:t xml:space="preserve">a lokala fynd över a. </w:t>
      </w:r>
      <w:proofErr w:type="spellStart"/>
      <w:r w:rsidRPr="000147B5">
        <w:t>temporalis</w:t>
      </w:r>
      <w:proofErr w:type="spellEnd"/>
      <w:r w:rsidRPr="000147B5">
        <w:t>:</w:t>
      </w:r>
      <w:r>
        <w:t xml:space="preserve"> </w:t>
      </w:r>
      <w:r w:rsidRPr="000147B5">
        <w:t>uppdrivning</w:t>
      </w:r>
      <w:r>
        <w:t>,</w:t>
      </w:r>
      <w:r w:rsidRPr="000147B5">
        <w:t xml:space="preserve"> ömhet</w:t>
      </w:r>
      <w:r>
        <w:t>,</w:t>
      </w:r>
      <w:r w:rsidRPr="000147B5">
        <w:t xml:space="preserve"> bortfall av pulsar</w:t>
      </w:r>
    </w:p>
    <w:p w:rsidR="00E5626C" w:rsidRDefault="00E5626C" w:rsidP="00E5626C">
      <w:pPr>
        <w:pStyle w:val="NoSpacing"/>
      </w:pPr>
      <w:r w:rsidRPr="000147B5">
        <w:t>Prover: C</w:t>
      </w:r>
      <w:r>
        <w:t>RP, SR</w:t>
      </w:r>
    </w:p>
    <w:p w:rsidR="00E5626C" w:rsidRDefault="00E5626C" w:rsidP="00E5626C">
      <w:pPr>
        <w:pStyle w:val="NoSpacing"/>
      </w:pPr>
      <w:r>
        <w:t xml:space="preserve">Undersökning: ögonbottenundersökning, palpera </w:t>
      </w:r>
      <w:proofErr w:type="spellStart"/>
      <w:r>
        <w:t>temporalisartärer</w:t>
      </w:r>
      <w:proofErr w:type="spellEnd"/>
      <w:r>
        <w:t>, UL</w:t>
      </w:r>
    </w:p>
    <w:p w:rsidR="00E5626C" w:rsidRDefault="00E5626C" w:rsidP="00E5626C">
      <w:pPr>
        <w:pStyle w:val="NoSpacing"/>
      </w:pPr>
      <w:r>
        <w:t xml:space="preserve">Diagnos: </w:t>
      </w:r>
      <w:proofErr w:type="spellStart"/>
      <w:r>
        <w:t>temporalisbiopsi</w:t>
      </w:r>
      <w:proofErr w:type="spellEnd"/>
    </w:p>
    <w:p w:rsidR="00E5626C" w:rsidRPr="00ED2EFC" w:rsidRDefault="00E5626C" w:rsidP="00E5626C">
      <w:pPr>
        <w:pStyle w:val="NoSpacing"/>
      </w:pPr>
      <w:r>
        <w:t xml:space="preserve">Behandling: </w:t>
      </w:r>
      <w:proofErr w:type="spellStart"/>
      <w:r>
        <w:t>Prednisolon</w:t>
      </w:r>
      <w:proofErr w:type="spellEnd"/>
      <w:r>
        <w:t xml:space="preserve"> </w:t>
      </w:r>
      <w:proofErr w:type="spellStart"/>
      <w:r>
        <w:t>högdos</w:t>
      </w:r>
      <w:proofErr w:type="spellEnd"/>
      <w:r>
        <w:t xml:space="preserve"> iv akut kan rädda synen, tre dagar därefter T </w:t>
      </w:r>
      <w:proofErr w:type="spellStart"/>
      <w:r>
        <w:t>prednisolon</w:t>
      </w:r>
      <w:proofErr w:type="spellEnd"/>
      <w:r>
        <w:t xml:space="preserve"> därefter nedtrappning i några år; </w:t>
      </w:r>
      <w:proofErr w:type="spellStart"/>
      <w:r>
        <w:t>bisfosfonat</w:t>
      </w:r>
      <w:proofErr w:type="spellEnd"/>
      <w:r>
        <w:t>, kalcium, vitamin D som profylax mot osteoporos</w:t>
      </w:r>
    </w:p>
    <w:p w:rsidR="00E5626C" w:rsidRDefault="00E5626C" w:rsidP="00E5626C">
      <w:pPr>
        <w:pStyle w:val="NoSpacing"/>
      </w:pPr>
    </w:p>
    <w:p w:rsidR="00F70A05" w:rsidRDefault="00F70A05" w:rsidP="00F70A05">
      <w:pPr>
        <w:pStyle w:val="Heading2"/>
      </w:pPr>
      <w:r>
        <w:t>SLE</w:t>
      </w:r>
    </w:p>
    <w:p w:rsidR="00F70A05" w:rsidRDefault="00F70A05" w:rsidP="00F70A05">
      <w:pPr>
        <w:pStyle w:val="NoSpacing"/>
      </w:pPr>
      <w:r>
        <w:t>Anamnes: Hereditet? Rökning? P-piller?</w:t>
      </w:r>
    </w:p>
    <w:p w:rsidR="00F70A05" w:rsidRPr="00F70A05" w:rsidRDefault="00F70A05" w:rsidP="00F70A05">
      <w:pPr>
        <w:pStyle w:val="NoSpacing"/>
      </w:pPr>
      <w:r>
        <w:t xml:space="preserve">Prover: </w:t>
      </w:r>
      <w:r w:rsidR="003F4CC7">
        <w:t>ANA, anti-</w:t>
      </w:r>
      <w:proofErr w:type="spellStart"/>
      <w:r w:rsidR="003F4CC7">
        <w:t>dsDNA</w:t>
      </w:r>
      <w:proofErr w:type="spellEnd"/>
      <w:r w:rsidR="003F4CC7">
        <w:t xml:space="preserve">, anti-SM, </w:t>
      </w:r>
      <w:r w:rsidR="003E157F">
        <w:t>komplementfaktorer</w:t>
      </w:r>
    </w:p>
    <w:p w:rsidR="00F70A05" w:rsidRDefault="00F70A05" w:rsidP="00F70A05">
      <w:pPr>
        <w:pStyle w:val="NoSpacing"/>
      </w:pPr>
      <w:r>
        <w:t>Kriterier: 4 av 11 behövs.</w:t>
      </w:r>
    </w:p>
    <w:p w:rsidR="00F70A05" w:rsidRDefault="00F70A05" w:rsidP="00F70A05">
      <w:pPr>
        <w:pStyle w:val="NoSpacing"/>
      </w:pPr>
      <w:r>
        <w:t xml:space="preserve">1. </w:t>
      </w:r>
      <w:proofErr w:type="spellStart"/>
      <w:r>
        <w:t>Fjärilsexantem</w:t>
      </w:r>
      <w:proofErr w:type="spellEnd"/>
      <w:r>
        <w:t>/</w:t>
      </w:r>
      <w:proofErr w:type="spellStart"/>
      <w:r>
        <w:t>ansiktserytem</w:t>
      </w:r>
      <w:proofErr w:type="spellEnd"/>
    </w:p>
    <w:p w:rsidR="00F70A05" w:rsidRDefault="00F70A05" w:rsidP="00F70A05">
      <w:pPr>
        <w:pStyle w:val="NoSpacing"/>
      </w:pPr>
      <w:r>
        <w:t xml:space="preserve">2. </w:t>
      </w:r>
      <w:proofErr w:type="spellStart"/>
      <w:r>
        <w:t>Diskoida</w:t>
      </w:r>
      <w:proofErr w:type="spellEnd"/>
      <w:r>
        <w:t xml:space="preserve"> hudutslag</w:t>
      </w:r>
    </w:p>
    <w:p w:rsidR="00F70A05" w:rsidRDefault="00F70A05" w:rsidP="00F70A05">
      <w:pPr>
        <w:pStyle w:val="NoSpacing"/>
      </w:pPr>
      <w:r>
        <w:t>3. Solkänslighet</w:t>
      </w:r>
    </w:p>
    <w:p w:rsidR="00F70A05" w:rsidRDefault="00F70A05" w:rsidP="00F70A05">
      <w:pPr>
        <w:pStyle w:val="NoSpacing"/>
      </w:pPr>
      <w:r>
        <w:t>4. Munsår</w:t>
      </w:r>
    </w:p>
    <w:p w:rsidR="00F70A05" w:rsidRDefault="00F70A05" w:rsidP="00F70A05">
      <w:pPr>
        <w:pStyle w:val="NoSpacing"/>
      </w:pPr>
      <w:r>
        <w:t xml:space="preserve">5. Artriter (icke </w:t>
      </w:r>
      <w:proofErr w:type="spellStart"/>
      <w:r>
        <w:t>erosiv</w:t>
      </w:r>
      <w:proofErr w:type="spellEnd"/>
      <w:r>
        <w:t>, 2 eller flera leder)</w:t>
      </w:r>
    </w:p>
    <w:p w:rsidR="00F70A05" w:rsidRDefault="00F70A05" w:rsidP="00F70A05">
      <w:pPr>
        <w:pStyle w:val="NoSpacing"/>
      </w:pPr>
      <w:r>
        <w:t xml:space="preserve">6. </w:t>
      </w:r>
      <w:proofErr w:type="spellStart"/>
      <w:r>
        <w:t>Serosit</w:t>
      </w:r>
      <w:proofErr w:type="spellEnd"/>
      <w:r>
        <w:t xml:space="preserve"> (pleurit eller </w:t>
      </w:r>
      <w:proofErr w:type="spellStart"/>
      <w:r>
        <w:t>perikardit</w:t>
      </w:r>
      <w:proofErr w:type="spellEnd"/>
      <w:r>
        <w:t>)</w:t>
      </w:r>
    </w:p>
    <w:p w:rsidR="00F70A05" w:rsidRDefault="00F70A05" w:rsidP="00F70A05">
      <w:pPr>
        <w:pStyle w:val="NoSpacing"/>
      </w:pPr>
      <w:r>
        <w:t>7. Njurinflammation (</w:t>
      </w:r>
      <w:proofErr w:type="spellStart"/>
      <w:r>
        <w:t>proteinuri</w:t>
      </w:r>
      <w:proofErr w:type="spellEnd"/>
      <w:r>
        <w:t xml:space="preserve"> &gt;0,5g/dygn eller patologiskt sediment)</w:t>
      </w:r>
    </w:p>
    <w:p w:rsidR="00F70A05" w:rsidRDefault="00F70A05" w:rsidP="00F70A05">
      <w:pPr>
        <w:pStyle w:val="NoSpacing"/>
      </w:pPr>
      <w:r>
        <w:t>8. Neuropsykiatrisk sjukdom (psykos eller epilepsi)</w:t>
      </w:r>
    </w:p>
    <w:p w:rsidR="00F70A05" w:rsidRDefault="00F70A05" w:rsidP="00F70A05">
      <w:pPr>
        <w:pStyle w:val="NoSpacing"/>
      </w:pPr>
      <w:r>
        <w:t xml:space="preserve">9. Hematologisk sjukdom: </w:t>
      </w:r>
      <w:proofErr w:type="spellStart"/>
      <w:r>
        <w:t>hemolytisk</w:t>
      </w:r>
      <w:proofErr w:type="spellEnd"/>
      <w:r>
        <w:t xml:space="preserve"> anemi eller </w:t>
      </w:r>
      <w:proofErr w:type="spellStart"/>
      <w:r>
        <w:t>leukopeni</w:t>
      </w:r>
      <w:proofErr w:type="spellEnd"/>
      <w:r>
        <w:t xml:space="preserve"> &lt; 4 eller </w:t>
      </w:r>
      <w:proofErr w:type="spellStart"/>
      <w:r>
        <w:t>lymfopeni</w:t>
      </w:r>
      <w:proofErr w:type="spellEnd"/>
      <w:r>
        <w:t xml:space="preserve"> &lt;1,5 eller </w:t>
      </w:r>
      <w:proofErr w:type="spellStart"/>
      <w:r>
        <w:t>trombocytopeni</w:t>
      </w:r>
      <w:proofErr w:type="spellEnd"/>
      <w:r>
        <w:t xml:space="preserve"> &lt; 100)</w:t>
      </w:r>
    </w:p>
    <w:p w:rsidR="00F70A05" w:rsidRDefault="00F70A05" w:rsidP="00F70A05">
      <w:pPr>
        <w:pStyle w:val="NoSpacing"/>
      </w:pPr>
      <w:r>
        <w:t>10. Im</w:t>
      </w:r>
      <w:r w:rsidR="001C5807">
        <w:t>munologisk störning (anti-</w:t>
      </w:r>
      <w:proofErr w:type="spellStart"/>
      <w:r w:rsidR="001C5807">
        <w:t>dsDNA</w:t>
      </w:r>
      <w:proofErr w:type="spellEnd"/>
      <w:r w:rsidR="001C5807">
        <w:t xml:space="preserve">, </w:t>
      </w:r>
      <w:r>
        <w:t>anti-</w:t>
      </w:r>
      <w:proofErr w:type="spellStart"/>
      <w:r>
        <w:t>Sm</w:t>
      </w:r>
      <w:proofErr w:type="spellEnd"/>
      <w:r>
        <w:t>)</w:t>
      </w:r>
    </w:p>
    <w:p w:rsidR="00F70A05" w:rsidRDefault="00F70A05" w:rsidP="00F70A05">
      <w:pPr>
        <w:pStyle w:val="NoSpacing"/>
      </w:pPr>
      <w:r>
        <w:t>11. Antinukleära antikroppar (ANA)</w:t>
      </w:r>
    </w:p>
    <w:p w:rsidR="003E157F" w:rsidRDefault="003E157F" w:rsidP="00F70A05">
      <w:pPr>
        <w:pStyle w:val="NoSpacing"/>
      </w:pPr>
      <w:r>
        <w:t>Undersökning: lungröntgen (</w:t>
      </w:r>
      <w:proofErr w:type="spellStart"/>
      <w:r>
        <w:t>pleuravätska</w:t>
      </w:r>
      <w:proofErr w:type="spellEnd"/>
      <w:r>
        <w:t>?)</w:t>
      </w:r>
    </w:p>
    <w:p w:rsidR="0064641A" w:rsidRDefault="0064641A" w:rsidP="00F70A05">
      <w:pPr>
        <w:pStyle w:val="NoSpacing"/>
      </w:pPr>
      <w:r>
        <w:t>Prover: Hb, LPK, TPK, SR, CRP, P-</w:t>
      </w:r>
      <w:proofErr w:type="spellStart"/>
      <w:r>
        <w:t>kreatinin</w:t>
      </w:r>
      <w:proofErr w:type="spellEnd"/>
      <w:r>
        <w:t>, U-status, ANA, anti-</w:t>
      </w:r>
      <w:proofErr w:type="spellStart"/>
      <w:r>
        <w:t>dsDNA</w:t>
      </w:r>
      <w:proofErr w:type="spellEnd"/>
      <w:r>
        <w:t>.</w:t>
      </w:r>
    </w:p>
    <w:p w:rsidR="003E157F" w:rsidRPr="00F70A05" w:rsidRDefault="003E157F" w:rsidP="00F70A05">
      <w:pPr>
        <w:pStyle w:val="NoSpacing"/>
      </w:pPr>
      <w:r>
        <w:t xml:space="preserve">Behandling: </w:t>
      </w:r>
      <w:proofErr w:type="spellStart"/>
      <w:r>
        <w:t>prednisolon</w:t>
      </w:r>
      <w:proofErr w:type="spellEnd"/>
      <w:r>
        <w:t xml:space="preserve">, </w:t>
      </w:r>
      <w:proofErr w:type="spellStart"/>
      <w:r>
        <w:t>hydroxiklorokin</w:t>
      </w:r>
      <w:proofErr w:type="spellEnd"/>
      <w:r>
        <w:t>, steroider lokalt vid artrit</w:t>
      </w:r>
    </w:p>
    <w:p w:rsidR="00D7511B" w:rsidRDefault="00D7511B" w:rsidP="00D7511B">
      <w:pPr>
        <w:pStyle w:val="Heading1"/>
      </w:pPr>
      <w:r>
        <w:t>Endokrin</w:t>
      </w:r>
      <w:r w:rsidR="001D0B7D">
        <w:t>ologi</w:t>
      </w:r>
    </w:p>
    <w:p w:rsidR="00427ED4" w:rsidRPr="005C0E49" w:rsidRDefault="00427ED4" w:rsidP="00427ED4">
      <w:pPr>
        <w:pStyle w:val="Heading2"/>
      </w:pPr>
      <w:r>
        <w:t>Diabetes</w:t>
      </w:r>
    </w:p>
    <w:p w:rsidR="00D7386A" w:rsidRDefault="00D7386A" w:rsidP="00427ED4">
      <w:pPr>
        <w:pStyle w:val="Heading3"/>
      </w:pPr>
      <w:r>
        <w:t>DM1 vs DM2</w:t>
      </w:r>
    </w:p>
    <w:p w:rsidR="00D7386A" w:rsidRPr="00D7386A" w:rsidRDefault="00D7386A" w:rsidP="00D7386A">
      <w:pPr>
        <w:pStyle w:val="NoSpacing"/>
      </w:pPr>
      <w:r w:rsidRPr="00D7386A">
        <w:t>låg kropps</w:t>
      </w:r>
      <w:r>
        <w:t xml:space="preserve">vikt, viktnedgång, </w:t>
      </w:r>
      <w:proofErr w:type="spellStart"/>
      <w:r>
        <w:t>ketonuri</w:t>
      </w:r>
      <w:proofErr w:type="spellEnd"/>
      <w:r>
        <w:rPr>
          <w:sz w:val="23"/>
          <w:szCs w:val="23"/>
        </w:rPr>
        <w:t xml:space="preserve"> vs </w:t>
      </w:r>
      <w:r w:rsidRPr="00D7386A">
        <w:t>hypertoni</w:t>
      </w:r>
      <w:r>
        <w:t>,</w:t>
      </w:r>
      <w:r w:rsidRPr="00D7386A">
        <w:t xml:space="preserve"> övervikt </w:t>
      </w:r>
    </w:p>
    <w:p w:rsidR="00427ED4" w:rsidRDefault="00427ED4" w:rsidP="00427ED4">
      <w:pPr>
        <w:pStyle w:val="Heading3"/>
      </w:pPr>
      <w:r>
        <w:t>DM2</w:t>
      </w:r>
    </w:p>
    <w:p w:rsidR="00427ED4" w:rsidRDefault="00427ED4" w:rsidP="00427ED4">
      <w:pPr>
        <w:pStyle w:val="Heading4"/>
      </w:pPr>
      <w:r>
        <w:t>Behandling</w:t>
      </w:r>
    </w:p>
    <w:p w:rsidR="00427ED4" w:rsidRDefault="00427ED4" w:rsidP="00427ED4">
      <w:pPr>
        <w:pStyle w:val="NoSpacing"/>
      </w:pPr>
      <w:proofErr w:type="spellStart"/>
      <w:r w:rsidRPr="000A229E">
        <w:rPr>
          <w:b/>
        </w:rPr>
        <w:t>Metformin</w:t>
      </w:r>
      <w:proofErr w:type="spellEnd"/>
    </w:p>
    <w:p w:rsidR="00427ED4" w:rsidRDefault="00427ED4" w:rsidP="00427ED4">
      <w:pPr>
        <w:pStyle w:val="NoSpacing"/>
      </w:pPr>
      <w:r>
        <w:t xml:space="preserve">Verkningsmekanismer för </w:t>
      </w:r>
      <w:proofErr w:type="spellStart"/>
      <w:r>
        <w:t>metformin</w:t>
      </w:r>
      <w:proofErr w:type="spellEnd"/>
      <w:r>
        <w:t xml:space="preserve">: </w:t>
      </w:r>
    </w:p>
    <w:p w:rsidR="00427ED4" w:rsidRDefault="00427ED4" w:rsidP="00427ED4">
      <w:pPr>
        <w:pStyle w:val="NoSpacing"/>
      </w:pPr>
      <w:r w:rsidRPr="0074721E">
        <w:t xml:space="preserve">1. </w:t>
      </w:r>
      <w:r>
        <w:t>↓Glukosproduktion i levern [via</w:t>
      </w:r>
      <w:r w:rsidRPr="0074721E">
        <w:t xml:space="preserve"> </w:t>
      </w:r>
      <w:r>
        <w:t>↓</w:t>
      </w:r>
      <w:proofErr w:type="spellStart"/>
      <w:r w:rsidRPr="0074721E">
        <w:t>glu</w:t>
      </w:r>
      <w:r>
        <w:t>koneogenesen</w:t>
      </w:r>
      <w:proofErr w:type="spellEnd"/>
      <w:r>
        <w:t>, ↓</w:t>
      </w:r>
      <w:proofErr w:type="spellStart"/>
      <w:r>
        <w:t>glykogenolysen</w:t>
      </w:r>
      <w:proofErr w:type="spellEnd"/>
      <w:r>
        <w:t>].</w:t>
      </w:r>
    </w:p>
    <w:p w:rsidR="00427ED4" w:rsidRDefault="00427ED4" w:rsidP="00427ED4">
      <w:pPr>
        <w:pStyle w:val="NoSpacing"/>
      </w:pPr>
      <w:r w:rsidRPr="0074721E">
        <w:t xml:space="preserve">2. </w:t>
      </w:r>
      <w:r>
        <w:t>↑Insulinkänslighet</w:t>
      </w:r>
      <w:r w:rsidRPr="0074721E">
        <w:t>, förbättra</w:t>
      </w:r>
      <w:r>
        <w:t>t</w:t>
      </w:r>
      <w:r w:rsidRPr="0074721E">
        <w:t xml:space="preserve"> perifert glukosupptag och glukosutnyttjande i muskulaturen.</w:t>
      </w:r>
    </w:p>
    <w:p w:rsidR="00427ED4" w:rsidRDefault="00427ED4" w:rsidP="00427ED4">
      <w:pPr>
        <w:pStyle w:val="NoSpacing"/>
      </w:pPr>
      <w:r w:rsidRPr="0074721E">
        <w:t xml:space="preserve">3. </w:t>
      </w:r>
      <w:r>
        <w:t>Långsammare</w:t>
      </w:r>
      <w:r w:rsidRPr="0074721E">
        <w:t xml:space="preserve"> glukos</w:t>
      </w:r>
      <w:r>
        <w:t>upptag i tarmen</w:t>
      </w:r>
      <w:r w:rsidRPr="0074721E">
        <w:t>.</w:t>
      </w:r>
    </w:p>
    <w:p w:rsidR="00427ED4" w:rsidRDefault="00427ED4" w:rsidP="00B2717E">
      <w:pPr>
        <w:pStyle w:val="NoSpacing"/>
      </w:pPr>
      <w:r>
        <w:t>Biverkning: GI-symtom</w:t>
      </w:r>
    </w:p>
    <w:p w:rsidR="00B2717E" w:rsidRDefault="00B2717E" w:rsidP="00B2717E">
      <w:pPr>
        <w:pStyle w:val="NoSpacing"/>
      </w:pPr>
    </w:p>
    <w:p w:rsidR="005C7AD6" w:rsidRDefault="005C7AD6" w:rsidP="005C7AD6">
      <w:pPr>
        <w:pStyle w:val="Heading2"/>
      </w:pPr>
      <w:proofErr w:type="spellStart"/>
      <w:r>
        <w:t>Hyperparathyroidism</w:t>
      </w:r>
      <w:proofErr w:type="spellEnd"/>
    </w:p>
    <w:p w:rsidR="005C7AD6" w:rsidRPr="005C7AD6" w:rsidRDefault="005C7AD6" w:rsidP="00B2717E">
      <w:pPr>
        <w:pStyle w:val="NoSpacing"/>
      </w:pPr>
      <w:r>
        <w:t>Viktigt att behandla för att u</w:t>
      </w:r>
      <w:r w:rsidRPr="005C7AD6">
        <w:t xml:space="preserve">ndvika hög benomsättning/ undvika urkalkning av skelettet/undvika </w:t>
      </w:r>
      <w:proofErr w:type="spellStart"/>
      <w:r w:rsidRPr="005C7AD6">
        <w:t>osteomalaci</w:t>
      </w:r>
      <w:proofErr w:type="spellEnd"/>
      <w:r>
        <w:t>.</w:t>
      </w:r>
    </w:p>
    <w:p w:rsidR="005C7AD6" w:rsidRPr="00427ED4" w:rsidRDefault="005C7AD6" w:rsidP="00B2717E">
      <w:pPr>
        <w:pStyle w:val="NoSpacing"/>
      </w:pPr>
    </w:p>
    <w:p w:rsidR="001D0B7D" w:rsidRDefault="001D0B7D" w:rsidP="001D0B7D">
      <w:pPr>
        <w:pStyle w:val="Heading2"/>
      </w:pPr>
      <w:proofErr w:type="spellStart"/>
      <w:r>
        <w:t>Hyperkalcemi</w:t>
      </w:r>
      <w:proofErr w:type="spellEnd"/>
    </w:p>
    <w:p w:rsidR="001D0B7D" w:rsidRPr="001D0B7D" w:rsidRDefault="001D0B7D" w:rsidP="001D0B7D">
      <w:pPr>
        <w:pStyle w:val="NoSpacing"/>
      </w:pPr>
      <w:r w:rsidRPr="001D0B7D">
        <w:t>Operationsindikationer: Albuminkorr P-Ca &gt;2,75 (S-Ca &gt;2,85),</w:t>
      </w:r>
    </w:p>
    <w:p w:rsidR="001D0B7D" w:rsidRDefault="001D0B7D" w:rsidP="001D0B7D">
      <w:pPr>
        <w:pStyle w:val="NoSpacing"/>
      </w:pPr>
      <w:r>
        <w:lastRenderedPageBreak/>
        <w:t>nedsatt njurfunktion,</w:t>
      </w:r>
    </w:p>
    <w:p w:rsidR="001D0B7D" w:rsidRPr="001D0B7D" w:rsidRDefault="001D0B7D" w:rsidP="001D0B7D">
      <w:pPr>
        <w:pStyle w:val="NoSpacing"/>
      </w:pPr>
      <w:proofErr w:type="spellStart"/>
      <w:r w:rsidRPr="001D0B7D">
        <w:t>dU</w:t>
      </w:r>
      <w:proofErr w:type="spellEnd"/>
      <w:r w:rsidRPr="001D0B7D">
        <w:t>-kalcium &gt;10mmol/dygn,</w:t>
      </w:r>
    </w:p>
    <w:p w:rsidR="001D0B7D" w:rsidRDefault="001D0B7D" w:rsidP="001D0B7D">
      <w:pPr>
        <w:pStyle w:val="NoSpacing"/>
      </w:pPr>
      <w:r>
        <w:t>minskad bentäthet,</w:t>
      </w:r>
    </w:p>
    <w:p w:rsidR="001D0B7D" w:rsidRDefault="001D0B7D" w:rsidP="001D0B7D">
      <w:pPr>
        <w:pStyle w:val="NoSpacing"/>
      </w:pPr>
      <w:r>
        <w:t>njursten,</w:t>
      </w:r>
    </w:p>
    <w:p w:rsidR="001D0B7D" w:rsidRDefault="001D0B7D" w:rsidP="001D0B7D">
      <w:pPr>
        <w:pStyle w:val="NoSpacing"/>
      </w:pPr>
      <w:r>
        <w:t xml:space="preserve">tidigare </w:t>
      </w:r>
      <w:proofErr w:type="spellStart"/>
      <w:r>
        <w:t>hyperkalcemisk</w:t>
      </w:r>
      <w:proofErr w:type="spellEnd"/>
      <w:r>
        <w:t xml:space="preserve"> kris,</w:t>
      </w:r>
    </w:p>
    <w:p w:rsidR="001D0B7D" w:rsidRDefault="001D0B7D" w:rsidP="001D0B7D">
      <w:pPr>
        <w:pStyle w:val="NoSpacing"/>
      </w:pPr>
      <w:r>
        <w:t>ålder &lt;50 år,</w:t>
      </w:r>
    </w:p>
    <w:p w:rsidR="001D0B7D" w:rsidRDefault="001D0B7D" w:rsidP="001D0B7D">
      <w:pPr>
        <w:pStyle w:val="NoSpacing"/>
      </w:pPr>
      <w:r>
        <w:t xml:space="preserve">psykiska och/eller </w:t>
      </w:r>
      <w:r w:rsidRPr="001D0B7D">
        <w:t>neuromuskulära symtom</w:t>
      </w:r>
    </w:p>
    <w:p w:rsidR="001D0B7D" w:rsidRDefault="001D0B7D" w:rsidP="001D0B7D">
      <w:pPr>
        <w:pStyle w:val="NoSpacing"/>
      </w:pPr>
    </w:p>
    <w:p w:rsidR="008E6069" w:rsidRDefault="008E6069" w:rsidP="008E6069">
      <w:pPr>
        <w:pStyle w:val="Heading3"/>
      </w:pPr>
      <w:r>
        <w:t>Metabola syndromet</w:t>
      </w:r>
    </w:p>
    <w:p w:rsidR="008E6069" w:rsidRDefault="008E6069" w:rsidP="008E6069">
      <w:pPr>
        <w:pStyle w:val="NoSpacing"/>
      </w:pPr>
      <w:r>
        <w:t xml:space="preserve">Kännetecknas av glukosintolerans, hypertoni, insulinresistens, </w:t>
      </w:r>
      <w:proofErr w:type="spellStart"/>
      <w:r>
        <w:t>dyslipidemi</w:t>
      </w:r>
      <w:proofErr w:type="spellEnd"/>
      <w:r>
        <w:t>, övervikt, bålfetma.</w:t>
      </w:r>
    </w:p>
    <w:p w:rsidR="008E6069" w:rsidRPr="001E0A5C" w:rsidRDefault="008E6069" w:rsidP="008E6069">
      <w:pPr>
        <w:pStyle w:val="NoSpacing"/>
      </w:pPr>
      <w:r>
        <w:t xml:space="preserve">Utredning: </w:t>
      </w:r>
      <w:proofErr w:type="spellStart"/>
      <w:r>
        <w:t>fP-glc</w:t>
      </w:r>
      <w:proofErr w:type="spellEnd"/>
      <w:r>
        <w:t>, lipidstatus (kolesterol, HDL, TAG).</w:t>
      </w:r>
    </w:p>
    <w:p w:rsidR="008E6069" w:rsidRDefault="008E6069" w:rsidP="001D0B7D">
      <w:pPr>
        <w:pStyle w:val="NoSpacing"/>
      </w:pPr>
    </w:p>
    <w:p w:rsidR="00495AF8" w:rsidRDefault="00495AF8" w:rsidP="00495AF8">
      <w:pPr>
        <w:pStyle w:val="Heading2"/>
      </w:pPr>
      <w:r>
        <w:t>Kortison</w:t>
      </w:r>
    </w:p>
    <w:p w:rsidR="00495AF8" w:rsidRPr="00495AF8" w:rsidRDefault="00427ED4" w:rsidP="00495AF8">
      <w:r>
        <w:t xml:space="preserve">Biverkningar: osteoporos, viktuppgång, tunn hud, </w:t>
      </w:r>
      <w:proofErr w:type="spellStart"/>
      <w:r>
        <w:t>ulcus</w:t>
      </w:r>
      <w:proofErr w:type="spellEnd"/>
      <w:r>
        <w:t xml:space="preserve">, hyperglykemi, </w:t>
      </w:r>
      <w:proofErr w:type="spellStart"/>
      <w:r>
        <w:t>hematom</w:t>
      </w:r>
      <w:proofErr w:type="spellEnd"/>
    </w:p>
    <w:p w:rsidR="001D0B7D" w:rsidRDefault="001D0B7D" w:rsidP="001D0B7D">
      <w:pPr>
        <w:pStyle w:val="Heading1"/>
      </w:pPr>
      <w:proofErr w:type="spellStart"/>
      <w:r>
        <w:t>Gastrologi</w:t>
      </w:r>
      <w:proofErr w:type="spellEnd"/>
    </w:p>
    <w:p w:rsidR="001D0B7D" w:rsidRDefault="001D0B7D" w:rsidP="001D0B7D">
      <w:pPr>
        <w:pStyle w:val="Heading2"/>
      </w:pPr>
      <w:r>
        <w:t>IBD</w:t>
      </w:r>
    </w:p>
    <w:p w:rsidR="001D0B7D" w:rsidRDefault="001D0B7D" w:rsidP="001D0B7D">
      <w:pPr>
        <w:pStyle w:val="NoSpacing"/>
      </w:pPr>
      <w:r>
        <w:t>Undersökningar: BÖS (vid buksmärta), koloskopi.</w:t>
      </w:r>
    </w:p>
    <w:p w:rsidR="001D0B7D" w:rsidRDefault="001D0B7D" w:rsidP="001D0B7D">
      <w:pPr>
        <w:pStyle w:val="NoSpacing"/>
      </w:pPr>
      <w:r>
        <w:t>Handläggning: Tarmvila</w:t>
      </w:r>
      <w:r w:rsidR="001C5BC1">
        <w:t xml:space="preserve"> och </w:t>
      </w:r>
      <w:proofErr w:type="spellStart"/>
      <w:r w:rsidR="001C5BC1">
        <w:t>högdos</w:t>
      </w:r>
      <w:proofErr w:type="spellEnd"/>
      <w:r w:rsidR="001C5BC1">
        <w:t xml:space="preserve"> s</w:t>
      </w:r>
      <w:r>
        <w:t xml:space="preserve">teroider </w:t>
      </w:r>
      <w:r w:rsidR="001C5BC1">
        <w:t>vid skov</w:t>
      </w:r>
      <w:r>
        <w:t>.</w:t>
      </w:r>
    </w:p>
    <w:p w:rsidR="001C5BC1" w:rsidRDefault="001C5BC1" w:rsidP="001D0B7D">
      <w:pPr>
        <w:pStyle w:val="NoSpacing"/>
      </w:pPr>
      <w:r>
        <w:t xml:space="preserve">Prov av </w:t>
      </w:r>
      <w:proofErr w:type="spellStart"/>
      <w:r>
        <w:t>tarmpatogener</w:t>
      </w:r>
      <w:proofErr w:type="spellEnd"/>
      <w:r>
        <w:t xml:space="preserve"> i </w:t>
      </w:r>
      <w:proofErr w:type="spellStart"/>
      <w:r>
        <w:t>feces</w:t>
      </w:r>
      <w:proofErr w:type="spellEnd"/>
      <w:r>
        <w:t xml:space="preserve"> vid utomlandsvistelse.</w:t>
      </w:r>
    </w:p>
    <w:p w:rsidR="001D0B7D" w:rsidRDefault="001D0B7D" w:rsidP="001D0B7D">
      <w:pPr>
        <w:pStyle w:val="NoSpacing"/>
      </w:pPr>
      <w:r>
        <w:t xml:space="preserve">[Behandling: Mb </w:t>
      </w:r>
      <w:proofErr w:type="spellStart"/>
      <w:r>
        <w:t>Chron</w:t>
      </w:r>
      <w:proofErr w:type="spellEnd"/>
      <w:r>
        <w:t xml:space="preserve"> = AZA, UC = 5-ASA]</w:t>
      </w:r>
    </w:p>
    <w:p w:rsidR="001D0B7D" w:rsidRDefault="001D0B7D" w:rsidP="001D0B7D">
      <w:pPr>
        <w:pStyle w:val="NoSpacing"/>
      </w:pPr>
    </w:p>
    <w:p w:rsidR="001D0B7D" w:rsidRPr="00BC04B2" w:rsidRDefault="001D0B7D" w:rsidP="001D0B7D">
      <w:pPr>
        <w:pStyle w:val="NoSpacing"/>
      </w:pPr>
      <w:r>
        <w:t xml:space="preserve">Skillnader mellan Mb </w:t>
      </w:r>
      <w:proofErr w:type="spellStart"/>
      <w:r w:rsidRPr="00BC04B2">
        <w:t>Crohn</w:t>
      </w:r>
      <w:proofErr w:type="spellEnd"/>
      <w:r w:rsidRPr="00BC04B2">
        <w:t xml:space="preserve"> - </w:t>
      </w:r>
      <w:r>
        <w:t>UC</w:t>
      </w:r>
    </w:p>
    <w:p w:rsidR="001D0B7D" w:rsidRPr="00BC04B2" w:rsidRDefault="001D0B7D" w:rsidP="001D0B7D">
      <w:pPr>
        <w:pStyle w:val="NoSpacing"/>
      </w:pPr>
      <w:r w:rsidRPr="00BC04B2">
        <w:t>Lokalisation: mun till anus - kolon till rektum</w:t>
      </w:r>
    </w:p>
    <w:p w:rsidR="001D0B7D" w:rsidRPr="001D0B7D" w:rsidRDefault="001D0B7D" w:rsidP="001D0B7D">
      <w:pPr>
        <w:pStyle w:val="NoSpacing"/>
      </w:pPr>
      <w:r w:rsidRPr="00BC04B2">
        <w:t xml:space="preserve">Utbredning: diskontinuerlig och transmural - kontinuerlig och främst i </w:t>
      </w:r>
      <w:proofErr w:type="spellStart"/>
      <w:r w:rsidRPr="00BC04B2">
        <w:t>mukosan</w:t>
      </w:r>
      <w:proofErr w:type="spellEnd"/>
    </w:p>
    <w:p w:rsidR="00D2435A" w:rsidRDefault="00D2435A" w:rsidP="00D2435A">
      <w:pPr>
        <w:pStyle w:val="Heading1"/>
      </w:pPr>
      <w:r>
        <w:t>Hematologi</w:t>
      </w:r>
    </w:p>
    <w:p w:rsidR="00D2435A" w:rsidRDefault="00D2435A" w:rsidP="00D2435A">
      <w:pPr>
        <w:pStyle w:val="Heading2"/>
      </w:pPr>
      <w:r>
        <w:t>Akut leukemi</w:t>
      </w:r>
    </w:p>
    <w:p w:rsidR="00D2435A" w:rsidRDefault="00D2435A" w:rsidP="00D2435A">
      <w:pPr>
        <w:pStyle w:val="NoSpacing"/>
      </w:pPr>
      <w:r>
        <w:t>Symtom: ofta akut insjuknande, infektionssymtom, anemisymtom, blödningssymtom, illamående, huvudvärk, hudinfiltrat</w:t>
      </w:r>
    </w:p>
    <w:p w:rsidR="00D2435A" w:rsidRDefault="00D2435A" w:rsidP="00D2435A">
      <w:pPr>
        <w:pStyle w:val="NoSpacing"/>
      </w:pPr>
      <w:r>
        <w:t xml:space="preserve">Diagnos: förhöjt LPK endast hos hälften (kan vara lågt eller normalt) och hos dessa ses också förhöjt B-blaster, låg TPK, låg Hb, </w:t>
      </w:r>
    </w:p>
    <w:p w:rsidR="00D2435A" w:rsidRDefault="00D2435A" w:rsidP="00D2435A">
      <w:pPr>
        <w:pStyle w:val="NoSpacing"/>
      </w:pPr>
      <w:r>
        <w:t>Åtgärd: blododling, antibiotika iv, vätska iv, O2 näskateter, inläggning på hematologisk avdelning.</w:t>
      </w:r>
    </w:p>
    <w:p w:rsidR="00D2435A" w:rsidRPr="004A2940" w:rsidRDefault="00D2435A" w:rsidP="00D2435A">
      <w:pPr>
        <w:pStyle w:val="NoSpacing"/>
      </w:pPr>
    </w:p>
    <w:p w:rsidR="00D2435A" w:rsidRDefault="00D2435A" w:rsidP="00D2435A">
      <w:pPr>
        <w:pStyle w:val="Heading2"/>
      </w:pPr>
      <w:proofErr w:type="spellStart"/>
      <w:r>
        <w:t>Neutropen</w:t>
      </w:r>
      <w:proofErr w:type="spellEnd"/>
      <w:r>
        <w:t xml:space="preserve"> feber</w:t>
      </w:r>
    </w:p>
    <w:p w:rsidR="00D2435A" w:rsidRPr="00652BCB" w:rsidRDefault="00D2435A" w:rsidP="00D2435A">
      <w:proofErr w:type="spellStart"/>
      <w:r>
        <w:t>Neutropeni</w:t>
      </w:r>
      <w:proofErr w:type="spellEnd"/>
      <w:r>
        <w:t xml:space="preserve"> definieras när </w:t>
      </w:r>
      <w:proofErr w:type="spellStart"/>
      <w:r>
        <w:t>neutrofiler</w:t>
      </w:r>
      <w:proofErr w:type="spellEnd"/>
      <w:r>
        <w:t xml:space="preserve"> &lt; 0,5 x 10</w:t>
      </w:r>
      <w:r>
        <w:rPr>
          <w:vertAlign w:val="superscript"/>
        </w:rPr>
        <w:t>9</w:t>
      </w:r>
      <w:r>
        <w:t>/L (eller &lt; 1,0 x 10</w:t>
      </w:r>
      <w:r>
        <w:rPr>
          <w:vertAlign w:val="superscript"/>
        </w:rPr>
        <w:t>9</w:t>
      </w:r>
      <w:r>
        <w:t xml:space="preserve">/L och beräknas vara i sjunkande). </w:t>
      </w:r>
      <w:r>
        <w:br/>
      </w:r>
      <w:proofErr w:type="spellStart"/>
      <w:r>
        <w:t>Neutropen</w:t>
      </w:r>
      <w:proofErr w:type="spellEnd"/>
      <w:r>
        <w:t xml:space="preserve"> feber anses vara </w:t>
      </w:r>
      <w:proofErr w:type="spellStart"/>
      <w:r>
        <w:t>neutropeni</w:t>
      </w:r>
      <w:proofErr w:type="spellEnd"/>
      <w:r>
        <w:t xml:space="preserve"> och muntemperatur ≥ 38,5° taget vid ett enstaka tillfälle eller ≥ 38,0° som varat minst 1 timme.</w:t>
      </w:r>
    </w:p>
    <w:p w:rsidR="00D2435A" w:rsidRDefault="00D2435A" w:rsidP="00D2435A">
      <w:pPr>
        <w:pStyle w:val="Heading1"/>
      </w:pPr>
      <w:proofErr w:type="spellStart"/>
      <w:r>
        <w:t>Hepatologi</w:t>
      </w:r>
      <w:proofErr w:type="spellEnd"/>
    </w:p>
    <w:p w:rsidR="00D2435A" w:rsidRDefault="00D2435A" w:rsidP="00D2435A">
      <w:pPr>
        <w:pStyle w:val="Heading2"/>
      </w:pPr>
      <w:r>
        <w:t>Gilberts syndrom</w:t>
      </w:r>
    </w:p>
    <w:p w:rsidR="00D2435A" w:rsidRPr="006D4DB6" w:rsidRDefault="00D2435A" w:rsidP="00D2435A">
      <w:pPr>
        <w:pStyle w:val="NoSpacing"/>
      </w:pPr>
      <w:r>
        <w:t xml:space="preserve">Nedsatt förmåga till </w:t>
      </w:r>
      <w:proofErr w:type="spellStart"/>
      <w:r>
        <w:t>bilirubinkonjugering</w:t>
      </w:r>
      <w:proofErr w:type="spellEnd"/>
      <w:r>
        <w:t xml:space="preserve"> leder till ökad S-</w:t>
      </w:r>
      <w:proofErr w:type="spellStart"/>
      <w:r>
        <w:t>Bilirubin</w:t>
      </w:r>
      <w:proofErr w:type="spellEnd"/>
      <w:r>
        <w:t xml:space="preserve">. Stegring och </w:t>
      </w:r>
      <w:proofErr w:type="spellStart"/>
      <w:r>
        <w:t>ikterus</w:t>
      </w:r>
      <w:proofErr w:type="spellEnd"/>
      <w:r>
        <w:t xml:space="preserve"> ses vid infektion.</w:t>
      </w:r>
    </w:p>
    <w:p w:rsidR="00D2435A" w:rsidRDefault="00D2435A" w:rsidP="00D2435A">
      <w:pPr>
        <w:pStyle w:val="NoSpacing"/>
      </w:pPr>
      <w:r>
        <w:t xml:space="preserve">Klinik: inga kliniska fynd, </w:t>
      </w:r>
      <w:proofErr w:type="spellStart"/>
      <w:r>
        <w:t>ikterus</w:t>
      </w:r>
      <w:proofErr w:type="spellEnd"/>
      <w:r>
        <w:t xml:space="preserve"> vid </w:t>
      </w:r>
      <w:proofErr w:type="spellStart"/>
      <w:r>
        <w:t>Bilirubin</w:t>
      </w:r>
      <w:proofErr w:type="spellEnd"/>
      <w:r>
        <w:t xml:space="preserve"> &gt;40 µmol/L</w:t>
      </w:r>
    </w:p>
    <w:p w:rsidR="00D2435A" w:rsidRPr="006D4DB6" w:rsidRDefault="00D2435A" w:rsidP="00D2435A">
      <w:pPr>
        <w:pStyle w:val="NoSpacing"/>
      </w:pPr>
      <w:r>
        <w:t>Prover för differentialdiagnostik:</w:t>
      </w:r>
    </w:p>
    <w:p w:rsidR="00D2435A" w:rsidRDefault="00D2435A" w:rsidP="00D2435A">
      <w:pPr>
        <w:pStyle w:val="NoSpacing"/>
      </w:pPr>
      <w:r w:rsidRPr="006D4DB6">
        <w:t xml:space="preserve">LD, </w:t>
      </w:r>
      <w:proofErr w:type="spellStart"/>
      <w:r w:rsidRPr="006D4DB6">
        <w:t>haptoglobin</w:t>
      </w:r>
      <w:proofErr w:type="spellEnd"/>
      <w:r w:rsidRPr="006D4DB6">
        <w:t xml:space="preserve"> och </w:t>
      </w:r>
      <w:proofErr w:type="spellStart"/>
      <w:r w:rsidRPr="006D4DB6">
        <w:t>retikulocyter</w:t>
      </w:r>
      <w:proofErr w:type="spellEnd"/>
      <w:r w:rsidRPr="006D4DB6">
        <w:t xml:space="preserve"> för att utesluta </w:t>
      </w:r>
      <w:proofErr w:type="spellStart"/>
      <w:r w:rsidRPr="006D4DB6">
        <w:t>hemolys</w:t>
      </w:r>
      <w:proofErr w:type="spellEnd"/>
      <w:r w:rsidRPr="006D4DB6">
        <w:t xml:space="preserve">. Komplettera </w:t>
      </w:r>
      <w:proofErr w:type="spellStart"/>
      <w:r w:rsidRPr="006D4DB6">
        <w:t>ev</w:t>
      </w:r>
      <w:proofErr w:type="spellEnd"/>
      <w:r w:rsidRPr="006D4DB6">
        <w:t xml:space="preserve"> med konjugerat/</w:t>
      </w:r>
      <w:proofErr w:type="spellStart"/>
      <w:r w:rsidRPr="006D4DB6">
        <w:t>okonjugerat</w:t>
      </w:r>
      <w:proofErr w:type="spellEnd"/>
      <w:r w:rsidRPr="006D4DB6">
        <w:t xml:space="preserve"> </w:t>
      </w:r>
      <w:proofErr w:type="spellStart"/>
      <w:r w:rsidRPr="006D4DB6">
        <w:t>bilirubin</w:t>
      </w:r>
      <w:proofErr w:type="spellEnd"/>
      <w:r w:rsidRPr="006D4DB6">
        <w:t>.</w:t>
      </w:r>
    </w:p>
    <w:p w:rsidR="00D7511B" w:rsidRDefault="00D7511B" w:rsidP="00D2435A">
      <w:pPr>
        <w:pStyle w:val="NoSpacing"/>
      </w:pPr>
    </w:p>
    <w:p w:rsidR="0079110E" w:rsidRDefault="00D7511B" w:rsidP="00D7511B">
      <w:pPr>
        <w:pStyle w:val="Heading2"/>
      </w:pPr>
      <w:r>
        <w:t>Akut leversvikt</w:t>
      </w:r>
    </w:p>
    <w:p w:rsidR="00D7511B" w:rsidRDefault="00D7511B" w:rsidP="00D7511B">
      <w:pPr>
        <w:pStyle w:val="NoSpacing"/>
      </w:pPr>
      <w:r>
        <w:t xml:space="preserve">Patienten oftast </w:t>
      </w:r>
      <w:proofErr w:type="spellStart"/>
      <w:r>
        <w:t>ikterisk</w:t>
      </w:r>
      <w:proofErr w:type="spellEnd"/>
      <w:r>
        <w:t xml:space="preserve"> med transaminasstegring av varierande grad. </w:t>
      </w:r>
      <w:proofErr w:type="spellStart"/>
      <w:r>
        <w:t>Koagulopati</w:t>
      </w:r>
      <w:proofErr w:type="spellEnd"/>
      <w:r>
        <w:t xml:space="preserve"> (PK &gt;1,5) krävs för diagnos.</w:t>
      </w:r>
    </w:p>
    <w:p w:rsidR="00D7511B" w:rsidRDefault="00D7511B" w:rsidP="00D7511B">
      <w:pPr>
        <w:pStyle w:val="NoSpacing"/>
      </w:pPr>
      <w:r>
        <w:t xml:space="preserve">Etiologi: </w:t>
      </w:r>
      <w:proofErr w:type="spellStart"/>
      <w:r>
        <w:t>Paracetamolintoxikation</w:t>
      </w:r>
      <w:proofErr w:type="spellEnd"/>
    </w:p>
    <w:p w:rsidR="00D7511B" w:rsidRDefault="00447C41" w:rsidP="00D7511B">
      <w:pPr>
        <w:pStyle w:val="NoSpacing"/>
      </w:pPr>
      <w:r>
        <w:t xml:space="preserve">Åtgärder: Förhindra </w:t>
      </w:r>
      <w:proofErr w:type="spellStart"/>
      <w:r>
        <w:t>abs</w:t>
      </w:r>
      <w:proofErr w:type="spellEnd"/>
      <w:r>
        <w:t xml:space="preserve"> (ventrikel-/tarmsköljning, aktivt kol), påskynda elimination (</w:t>
      </w:r>
      <w:proofErr w:type="spellStart"/>
      <w:r>
        <w:t>alkanisering</w:t>
      </w:r>
      <w:proofErr w:type="spellEnd"/>
      <w:r>
        <w:t xml:space="preserve"> av urin, forcerad </w:t>
      </w:r>
      <w:proofErr w:type="spellStart"/>
      <w:r>
        <w:t>diures</w:t>
      </w:r>
      <w:proofErr w:type="spellEnd"/>
      <w:r>
        <w:t xml:space="preserve">, dialys) </w:t>
      </w:r>
    </w:p>
    <w:p w:rsidR="00D7511B" w:rsidRDefault="00D7511B" w:rsidP="00D7511B">
      <w:pPr>
        <w:pStyle w:val="NoSpacing"/>
      </w:pPr>
      <w:r>
        <w:t>Behandling</w:t>
      </w:r>
      <w:r w:rsidRPr="00D7511B">
        <w:t xml:space="preserve">: </w:t>
      </w:r>
      <w:proofErr w:type="spellStart"/>
      <w:r>
        <w:t>a</w:t>
      </w:r>
      <w:r w:rsidRPr="00D7511B">
        <w:t>cetylcystein</w:t>
      </w:r>
      <w:proofErr w:type="spellEnd"/>
      <w:r>
        <w:t xml:space="preserve"> iv vid </w:t>
      </w:r>
      <w:proofErr w:type="spellStart"/>
      <w:r>
        <w:t>paracetamolintox</w:t>
      </w:r>
      <w:proofErr w:type="spellEnd"/>
      <w:r w:rsidR="00447C41">
        <w:t xml:space="preserve"> (ökar leverns mängd av </w:t>
      </w:r>
      <w:proofErr w:type="spellStart"/>
      <w:r w:rsidR="00447C41">
        <w:t>glutation</w:t>
      </w:r>
      <w:proofErr w:type="spellEnd"/>
      <w:r w:rsidR="00447C41">
        <w:t>)</w:t>
      </w:r>
    </w:p>
    <w:p w:rsidR="00D7511B" w:rsidRDefault="00D7511B" w:rsidP="00D7511B">
      <w:pPr>
        <w:pStyle w:val="NoSpacing"/>
      </w:pPr>
      <w:r>
        <w:t xml:space="preserve">Komplikationer: leverskada (INR, leverenzymer, tecken på </w:t>
      </w:r>
      <w:proofErr w:type="spellStart"/>
      <w:r>
        <w:t>leverencefalopati</w:t>
      </w:r>
      <w:proofErr w:type="spellEnd"/>
      <w:r>
        <w:t>),</w:t>
      </w:r>
    </w:p>
    <w:p w:rsidR="00D7511B" w:rsidRPr="00D7511B" w:rsidRDefault="00D7511B" w:rsidP="00D7511B">
      <w:pPr>
        <w:pStyle w:val="NoSpacing"/>
      </w:pPr>
      <w:r>
        <w:t>njurskada (</w:t>
      </w:r>
      <w:proofErr w:type="spellStart"/>
      <w:r>
        <w:t>kreatinin</w:t>
      </w:r>
      <w:proofErr w:type="spellEnd"/>
      <w:r>
        <w:t xml:space="preserve">, </w:t>
      </w:r>
      <w:proofErr w:type="spellStart"/>
      <w:r>
        <w:t>blodgas</w:t>
      </w:r>
      <w:proofErr w:type="spellEnd"/>
      <w:r>
        <w:t>, fosfat, urinmängd)</w:t>
      </w:r>
    </w:p>
    <w:p w:rsidR="003B2BD3" w:rsidRDefault="003B2BD3" w:rsidP="006C7863">
      <w:pPr>
        <w:pStyle w:val="Heading1"/>
      </w:pPr>
      <w:r>
        <w:t>Kardiologi</w:t>
      </w:r>
    </w:p>
    <w:p w:rsidR="00CD3414" w:rsidRDefault="00CD3414" w:rsidP="00CD3414">
      <w:pPr>
        <w:pStyle w:val="Heading2"/>
      </w:pPr>
      <w:r>
        <w:t>Hjärtsvikt</w:t>
      </w:r>
    </w:p>
    <w:p w:rsidR="00CD3414" w:rsidRDefault="00CD3414" w:rsidP="00CD3414">
      <w:pPr>
        <w:pStyle w:val="NoSpacing"/>
      </w:pPr>
      <w:r>
        <w:t>Prover: NT-pro-BNP</w:t>
      </w:r>
    </w:p>
    <w:p w:rsidR="00CD3414" w:rsidRDefault="00CD3414" w:rsidP="00CD3414">
      <w:pPr>
        <w:pStyle w:val="NoSpacing"/>
      </w:pPr>
      <w:r>
        <w:t>Indikation:</w:t>
      </w:r>
    </w:p>
    <w:p w:rsidR="00CD3414" w:rsidRPr="00CD3414" w:rsidRDefault="00CD3414" w:rsidP="00CD3414">
      <w:pPr>
        <w:pStyle w:val="NoSpacing"/>
        <w:numPr>
          <w:ilvl w:val="0"/>
          <w:numId w:val="8"/>
        </w:numPr>
      </w:pPr>
      <w:r>
        <w:rPr>
          <w:sz w:val="23"/>
          <w:szCs w:val="23"/>
        </w:rPr>
        <w:t>För att utesluta hjärtsvikt som orsak till andfåddhet.</w:t>
      </w:r>
    </w:p>
    <w:p w:rsidR="00CD3414" w:rsidRDefault="00CD3414" w:rsidP="00CD3414">
      <w:pPr>
        <w:pStyle w:val="NoSpacing"/>
        <w:numPr>
          <w:ilvl w:val="0"/>
          <w:numId w:val="8"/>
        </w:numPr>
      </w:pPr>
      <w:r>
        <w:rPr>
          <w:sz w:val="23"/>
          <w:szCs w:val="23"/>
        </w:rPr>
        <w:t>För att följa förloppet hos en hjärtsviktspatient.</w:t>
      </w:r>
    </w:p>
    <w:p w:rsidR="00CD3414" w:rsidRDefault="00CD3414" w:rsidP="00CD3414">
      <w:pPr>
        <w:pStyle w:val="NoSpacing"/>
      </w:pPr>
    </w:p>
    <w:p w:rsidR="00CC506C" w:rsidRDefault="00CC506C" w:rsidP="00CC506C">
      <w:pPr>
        <w:pStyle w:val="Heading2"/>
      </w:pPr>
      <w:proofErr w:type="spellStart"/>
      <w:r>
        <w:t>Claudicatio</w:t>
      </w:r>
      <w:proofErr w:type="spellEnd"/>
      <w:r>
        <w:t xml:space="preserve"> intermittens</w:t>
      </w:r>
    </w:p>
    <w:p w:rsidR="00CC506C" w:rsidRPr="00CC506C" w:rsidRDefault="00CC506C" w:rsidP="00CC506C">
      <w:pPr>
        <w:pStyle w:val="NoSpacing"/>
      </w:pPr>
      <w:r>
        <w:t>Symtom: Smarta och/eller uttalad trötthet i muskelgrupper vid ansträngning med symtomfrihet efter kort vila (vanligen några min</w:t>
      </w:r>
      <w:r w:rsidRPr="00CC506C">
        <w:t xml:space="preserve">uter). Patienter med diabetes har </w:t>
      </w:r>
      <w:proofErr w:type="spellStart"/>
      <w:r w:rsidRPr="00CC506C">
        <w:t>pga</w:t>
      </w:r>
      <w:proofErr w:type="spellEnd"/>
      <w:r w:rsidRPr="00CC506C">
        <w:t xml:space="preserve"> </w:t>
      </w:r>
      <w:proofErr w:type="spellStart"/>
      <w:r w:rsidRPr="00CC506C">
        <w:t>neuropati</w:t>
      </w:r>
      <w:proofErr w:type="spellEnd"/>
      <w:r w:rsidRPr="00CC506C">
        <w:t xml:space="preserve"> ibland ingen smarta.</w:t>
      </w:r>
    </w:p>
    <w:p w:rsidR="00CC506C" w:rsidRDefault="00CC506C" w:rsidP="00CD3414">
      <w:pPr>
        <w:pStyle w:val="NoSpacing"/>
      </w:pPr>
      <w:r>
        <w:t>Anamnes: Maximal gångsträcka? Vilosmärta? Sår? Rökning?</w:t>
      </w:r>
    </w:p>
    <w:p w:rsidR="00CC506C" w:rsidRDefault="00CC506C" w:rsidP="00CD3414">
      <w:pPr>
        <w:pStyle w:val="NoSpacing"/>
      </w:pPr>
      <w:r w:rsidRPr="00CC506C">
        <w:t xml:space="preserve">Undersökningar: </w:t>
      </w:r>
      <w:r>
        <w:t>Inspektion, pulspalpation, auskultation i ljumskarna, ABI.</w:t>
      </w:r>
    </w:p>
    <w:p w:rsidR="00CC506C" w:rsidRDefault="00CC506C" w:rsidP="00CD3414">
      <w:pPr>
        <w:pStyle w:val="NoSpacing"/>
      </w:pPr>
      <w:r>
        <w:t xml:space="preserve">Prover: Hb, lipidstatus, </w:t>
      </w:r>
      <w:proofErr w:type="spellStart"/>
      <w:r>
        <w:t>elstatus</w:t>
      </w:r>
      <w:proofErr w:type="spellEnd"/>
      <w:r>
        <w:t xml:space="preserve">, </w:t>
      </w:r>
      <w:proofErr w:type="spellStart"/>
      <w:r>
        <w:t>urat</w:t>
      </w:r>
      <w:proofErr w:type="spellEnd"/>
      <w:r>
        <w:t xml:space="preserve">, </w:t>
      </w:r>
      <w:proofErr w:type="spellStart"/>
      <w:r>
        <w:t>fB-glc</w:t>
      </w:r>
      <w:proofErr w:type="spellEnd"/>
      <w:r>
        <w:t>, HbA1c.</w:t>
      </w:r>
    </w:p>
    <w:p w:rsidR="00CC506C" w:rsidRDefault="00CC506C" w:rsidP="00CD3414">
      <w:pPr>
        <w:pStyle w:val="NoSpacing"/>
      </w:pPr>
      <w:r>
        <w:t>Åtgärder: rökstopp, gångträning</w:t>
      </w:r>
    </w:p>
    <w:p w:rsidR="00CC506C" w:rsidRPr="00CC506C" w:rsidRDefault="00CC506C" w:rsidP="00CD3414">
      <w:pPr>
        <w:pStyle w:val="NoSpacing"/>
      </w:pPr>
      <w:r>
        <w:t>Behandling: ASA, statin, ACEH</w:t>
      </w:r>
    </w:p>
    <w:p w:rsidR="00CC506C" w:rsidRPr="00CC506C" w:rsidRDefault="00CC506C" w:rsidP="00CD3414">
      <w:pPr>
        <w:pStyle w:val="NoSpacing"/>
      </w:pPr>
    </w:p>
    <w:p w:rsidR="00B2717E" w:rsidRPr="00CC506C" w:rsidRDefault="00B2717E" w:rsidP="00B2717E">
      <w:pPr>
        <w:pStyle w:val="Heading2"/>
      </w:pPr>
      <w:r w:rsidRPr="00CC506C">
        <w:t>Hypertoni</w:t>
      </w:r>
    </w:p>
    <w:p w:rsidR="00B2717E" w:rsidRPr="00CC506C" w:rsidRDefault="00B2717E" w:rsidP="00B2717E">
      <w:pPr>
        <w:pStyle w:val="NoSpacing"/>
      </w:pPr>
      <w:r w:rsidRPr="00CC506C">
        <w:t xml:space="preserve">Prover: Hb, Na, K, </w:t>
      </w:r>
      <w:proofErr w:type="spellStart"/>
      <w:r w:rsidRPr="00CC506C">
        <w:t>Kreatinin</w:t>
      </w:r>
      <w:proofErr w:type="spellEnd"/>
      <w:r w:rsidRPr="00CC506C">
        <w:t xml:space="preserve">, Glukos, </w:t>
      </w:r>
      <w:r w:rsidR="00A16C3D" w:rsidRPr="00CC506C">
        <w:t>Kolesterol, U-status (U-albumin, U-</w:t>
      </w:r>
      <w:proofErr w:type="spellStart"/>
      <w:r w:rsidR="00A16C3D" w:rsidRPr="00CC506C">
        <w:t>kreatinin</w:t>
      </w:r>
      <w:proofErr w:type="spellEnd"/>
      <w:r w:rsidR="00A16C3D" w:rsidRPr="00CC506C">
        <w:t>),</w:t>
      </w:r>
      <w:r w:rsidRPr="00CC506C">
        <w:t xml:space="preserve"> EKG</w:t>
      </w:r>
      <w:r w:rsidR="00A16C3D" w:rsidRPr="00CC506C">
        <w:t>.</w:t>
      </w:r>
    </w:p>
    <w:p w:rsidR="00B2717E" w:rsidRDefault="00B2717E" w:rsidP="00B2717E">
      <w:pPr>
        <w:pStyle w:val="NoSpacing"/>
      </w:pPr>
      <w:proofErr w:type="spellStart"/>
      <w:r w:rsidRPr="00CC506C">
        <w:t>Hypertensiv</w:t>
      </w:r>
      <w:proofErr w:type="spellEnd"/>
      <w:r w:rsidRPr="00CC506C">
        <w:t xml:space="preserve"> organpåverkan </w:t>
      </w:r>
      <w:r>
        <w:t xml:space="preserve">på njurar och hjärta utesluts </w:t>
      </w:r>
      <w:proofErr w:type="spellStart"/>
      <w:r>
        <w:t>mha</w:t>
      </w:r>
      <w:proofErr w:type="spellEnd"/>
      <w:r>
        <w:t xml:space="preserve"> dessa prover.</w:t>
      </w:r>
    </w:p>
    <w:p w:rsidR="00B2717E" w:rsidRDefault="004B3785" w:rsidP="00B2717E">
      <w:pPr>
        <w:pStyle w:val="NoSpacing"/>
      </w:pPr>
      <w:r>
        <w:t>Fördjupad hypertoniutredning indikation:</w:t>
      </w:r>
    </w:p>
    <w:p w:rsidR="004B3785" w:rsidRDefault="004B3785" w:rsidP="00B2717E">
      <w:pPr>
        <w:pStyle w:val="NoSpacing"/>
      </w:pPr>
      <w:r>
        <w:t>Vid misstanke om sekundär hypertoni,</w:t>
      </w:r>
    </w:p>
    <w:p w:rsidR="004B3785" w:rsidRDefault="004B3785" w:rsidP="00B2717E">
      <w:pPr>
        <w:pStyle w:val="NoSpacing"/>
      </w:pPr>
      <w:r>
        <w:t xml:space="preserve">Tidig hypertonidebut (&lt;30 </w:t>
      </w:r>
      <w:proofErr w:type="spellStart"/>
      <w:r>
        <w:t>åå</w:t>
      </w:r>
      <w:proofErr w:type="spellEnd"/>
      <w:r>
        <w:t>),</w:t>
      </w:r>
    </w:p>
    <w:p w:rsidR="004B3785" w:rsidRDefault="004B3785" w:rsidP="00B2717E">
      <w:pPr>
        <w:pStyle w:val="NoSpacing"/>
      </w:pPr>
      <w:r>
        <w:t>Mkt kraftig BT-stegring utan känd orsak eller hereditet,</w:t>
      </w:r>
    </w:p>
    <w:p w:rsidR="004B3785" w:rsidRDefault="004B3785" w:rsidP="00B2717E">
      <w:pPr>
        <w:pStyle w:val="NoSpacing"/>
      </w:pPr>
      <w:proofErr w:type="spellStart"/>
      <w:r>
        <w:t>Terapiresistens</w:t>
      </w:r>
      <w:proofErr w:type="spellEnd"/>
      <w:r>
        <w:t>,</w:t>
      </w:r>
    </w:p>
    <w:p w:rsidR="004B3785" w:rsidRDefault="004B3785" w:rsidP="00B2717E">
      <w:pPr>
        <w:pStyle w:val="NoSpacing"/>
      </w:pPr>
      <w:r>
        <w:t>Plötsligt försämrad blodtryckskontroll efter lång tid med god kontroll.</w:t>
      </w:r>
    </w:p>
    <w:p w:rsidR="004B3785" w:rsidRDefault="004B3785" w:rsidP="00B2717E">
      <w:pPr>
        <w:pStyle w:val="NoSpacing"/>
      </w:pPr>
    </w:p>
    <w:p w:rsidR="00E56716" w:rsidRDefault="00E56716" w:rsidP="00E56716">
      <w:pPr>
        <w:pStyle w:val="Heading2"/>
      </w:pPr>
      <w:r>
        <w:t>Malign hypertoni</w:t>
      </w:r>
    </w:p>
    <w:p w:rsidR="00E56716" w:rsidRDefault="00E56716" w:rsidP="00E56716">
      <w:pPr>
        <w:pStyle w:val="NoSpacing"/>
      </w:pPr>
      <w:r>
        <w:t>Behandling: alfa- o</w:t>
      </w:r>
      <w:r w:rsidR="001D1C00">
        <w:t>ch</w:t>
      </w:r>
      <w:r>
        <w:t xml:space="preserve"> betablockad iv</w:t>
      </w:r>
      <w:r w:rsidR="001D1C00">
        <w:t>/</w:t>
      </w:r>
      <w:r>
        <w:t xml:space="preserve">inf, </w:t>
      </w:r>
      <w:proofErr w:type="spellStart"/>
      <w:r>
        <w:t>benzodiazepin</w:t>
      </w:r>
      <w:proofErr w:type="spellEnd"/>
      <w:r>
        <w:t xml:space="preserve"> </w:t>
      </w:r>
      <w:proofErr w:type="spellStart"/>
      <w:r>
        <w:t>po</w:t>
      </w:r>
      <w:proofErr w:type="spellEnd"/>
      <w:r w:rsidR="001D1C00">
        <w:t>/</w:t>
      </w:r>
      <w:r>
        <w:t>iv</w:t>
      </w:r>
      <w:r w:rsidR="001D1C00">
        <w:t xml:space="preserve">, </w:t>
      </w:r>
      <w:proofErr w:type="spellStart"/>
      <w:r w:rsidR="001D1C00">
        <w:t>furix</w:t>
      </w:r>
      <w:proofErr w:type="spellEnd"/>
      <w:r w:rsidR="001D1C00">
        <w:t xml:space="preserve"> iv, nitro</w:t>
      </w:r>
      <w:r>
        <w:t xml:space="preserve"> iv</w:t>
      </w:r>
    </w:p>
    <w:p w:rsidR="00E56716" w:rsidRDefault="001D1C00" w:rsidP="00B2717E">
      <w:pPr>
        <w:pStyle w:val="NoSpacing"/>
      </w:pPr>
      <w:r>
        <w:t>Man bör inte sjunka blodtrycket mer än 25 procent för att u</w:t>
      </w:r>
      <w:r w:rsidR="00E56716">
        <w:t xml:space="preserve">ndvika </w:t>
      </w:r>
      <w:proofErr w:type="spellStart"/>
      <w:r w:rsidR="00E56716">
        <w:t>ischemiska</w:t>
      </w:r>
      <w:proofErr w:type="spellEnd"/>
      <w:r w:rsidR="00E56716">
        <w:t xml:space="preserve"> komplikationer</w:t>
      </w:r>
      <w:r>
        <w:t>.</w:t>
      </w:r>
    </w:p>
    <w:p w:rsidR="001D1C00" w:rsidRPr="00B2717E" w:rsidRDefault="001D1C00" w:rsidP="00B2717E">
      <w:pPr>
        <w:pStyle w:val="NoSpacing"/>
      </w:pPr>
    </w:p>
    <w:p w:rsidR="003B2BD3" w:rsidRDefault="003B2BD3" w:rsidP="003B2BD3">
      <w:pPr>
        <w:pStyle w:val="Heading2"/>
      </w:pPr>
      <w:r>
        <w:t>Instabil angina</w:t>
      </w:r>
    </w:p>
    <w:p w:rsidR="003B2BD3" w:rsidRPr="003B2BD3" w:rsidRDefault="003B2BD3" w:rsidP="003B2BD3">
      <w:pPr>
        <w:pStyle w:val="NoSpacing"/>
      </w:pPr>
      <w:r>
        <w:t>Definition:</w:t>
      </w:r>
    </w:p>
    <w:p w:rsidR="003B2BD3" w:rsidRPr="003B2BD3" w:rsidRDefault="003B2BD3" w:rsidP="003B2BD3">
      <w:pPr>
        <w:pStyle w:val="NoSpacing"/>
      </w:pPr>
      <w:r w:rsidRPr="003B2BD3">
        <w:t>nydebuterad</w:t>
      </w:r>
      <w:r>
        <w:t xml:space="preserve"> angina pectoris av kraftig art</w:t>
      </w:r>
      <w:r w:rsidRPr="003B2BD3">
        <w:br/>
        <w:t>eller</w:t>
      </w:r>
    </w:p>
    <w:p w:rsidR="003B2BD3" w:rsidRPr="003B2BD3" w:rsidRDefault="003B2BD3" w:rsidP="003B2BD3">
      <w:pPr>
        <w:pStyle w:val="NoSpacing"/>
      </w:pPr>
      <w:r w:rsidRPr="003B2BD3">
        <w:t>tilltagande besvär av lättväckt, tidigare stabil, ansträngni</w:t>
      </w:r>
      <w:r>
        <w:t>ngsutlöst angina</w:t>
      </w:r>
      <w:r w:rsidRPr="003B2BD3">
        <w:br/>
        <w:t>eller</w:t>
      </w:r>
    </w:p>
    <w:p w:rsidR="003B2BD3" w:rsidRDefault="003B2BD3" w:rsidP="003B2BD3">
      <w:pPr>
        <w:pStyle w:val="NoSpacing"/>
      </w:pPr>
      <w:proofErr w:type="gramStart"/>
      <w:r w:rsidRPr="003B2BD3">
        <w:t>uppkomst av viloangina inom de senaste fyra veckorna</w:t>
      </w:r>
      <w:r>
        <w:t>.</w:t>
      </w:r>
      <w:proofErr w:type="gramEnd"/>
    </w:p>
    <w:p w:rsidR="00544C15" w:rsidRDefault="00544C15" w:rsidP="003B2BD3">
      <w:pPr>
        <w:pStyle w:val="NoSpacing"/>
      </w:pPr>
    </w:p>
    <w:p w:rsidR="006B5D75" w:rsidRDefault="006B5D75" w:rsidP="006B5D75">
      <w:pPr>
        <w:pStyle w:val="Heading2"/>
      </w:pPr>
      <w:proofErr w:type="spellStart"/>
      <w:r>
        <w:lastRenderedPageBreak/>
        <w:t>Endokardit</w:t>
      </w:r>
      <w:proofErr w:type="spellEnd"/>
    </w:p>
    <w:p w:rsidR="006B5D75" w:rsidRPr="00232A12" w:rsidRDefault="006B5D75" w:rsidP="00232A12">
      <w:pPr>
        <w:pStyle w:val="NoSpacing"/>
      </w:pPr>
      <w:r>
        <w:t>Symtom/Kliniska fynd: långdraget förlopp på flera veckor, feber, AI, trötthet, andfåddhet, frossa</w:t>
      </w:r>
      <w:r>
        <w:br/>
      </w:r>
      <w:r w:rsidRPr="00232A12">
        <w:t xml:space="preserve">Utredning: blododling x3 [förlängd odlingstid], </w:t>
      </w:r>
      <w:r w:rsidR="00B95FAF" w:rsidRPr="00232A12">
        <w:t>TTE</w:t>
      </w:r>
      <w:r w:rsidRPr="00232A12">
        <w:t>.</w:t>
      </w:r>
    </w:p>
    <w:p w:rsidR="006B5D75" w:rsidRDefault="006B5D75" w:rsidP="00232A12">
      <w:pPr>
        <w:pStyle w:val="NoSpacing"/>
      </w:pPr>
    </w:p>
    <w:p w:rsidR="00232A12" w:rsidRDefault="00232A12" w:rsidP="00232A12">
      <w:pPr>
        <w:pStyle w:val="Heading2"/>
      </w:pPr>
      <w:proofErr w:type="spellStart"/>
      <w:r>
        <w:t>Troponinstegring</w:t>
      </w:r>
      <w:proofErr w:type="spellEnd"/>
    </w:p>
    <w:p w:rsidR="00232A12" w:rsidRDefault="00232A12" w:rsidP="00232A12">
      <w:pPr>
        <w:pStyle w:val="NoSpacing"/>
      </w:pPr>
      <w:proofErr w:type="spellStart"/>
      <w:r>
        <w:t>Kardiella</w:t>
      </w:r>
      <w:proofErr w:type="spellEnd"/>
      <w:r>
        <w:t xml:space="preserve"> tillstånd: hjärtkirurgi, </w:t>
      </w:r>
      <w:proofErr w:type="spellStart"/>
      <w:r>
        <w:t>inlagringssjd</w:t>
      </w:r>
      <w:proofErr w:type="spellEnd"/>
      <w:r>
        <w:t xml:space="preserve"> t.ex. </w:t>
      </w:r>
      <w:proofErr w:type="spellStart"/>
      <w:r>
        <w:t>amyloidos</w:t>
      </w:r>
      <w:proofErr w:type="spellEnd"/>
      <w:r>
        <w:t xml:space="preserve">, hjärtsvikt, </w:t>
      </w:r>
      <w:proofErr w:type="spellStart"/>
      <w:r>
        <w:t>dilaterad</w:t>
      </w:r>
      <w:proofErr w:type="spellEnd"/>
      <w:r>
        <w:t xml:space="preserve"> </w:t>
      </w:r>
      <w:proofErr w:type="spellStart"/>
      <w:r>
        <w:t>kardiomyopati</w:t>
      </w:r>
      <w:proofErr w:type="spellEnd"/>
      <w:r>
        <w:t>, myokardit</w:t>
      </w:r>
    </w:p>
    <w:p w:rsidR="00232A12" w:rsidRDefault="00232A12" w:rsidP="00232A12">
      <w:pPr>
        <w:pStyle w:val="NoSpacing"/>
      </w:pPr>
      <w:r>
        <w:t>Icke-</w:t>
      </w:r>
      <w:proofErr w:type="spellStart"/>
      <w:r>
        <w:t>kardiella</w:t>
      </w:r>
      <w:proofErr w:type="spellEnd"/>
      <w:r>
        <w:t xml:space="preserve"> tillstånd: njursvikt, LE, PAH, SAB, stroke, extrem fysisk utmattning, svår </w:t>
      </w:r>
      <w:proofErr w:type="spellStart"/>
      <w:r>
        <w:t>sjd</w:t>
      </w:r>
      <w:proofErr w:type="spellEnd"/>
      <w:r>
        <w:t xml:space="preserve"> med påverkat AT</w:t>
      </w:r>
    </w:p>
    <w:p w:rsidR="00232A12" w:rsidRPr="006B5D75" w:rsidRDefault="00232A12" w:rsidP="00232A12">
      <w:pPr>
        <w:pStyle w:val="NoSpacing"/>
      </w:pPr>
    </w:p>
    <w:p w:rsidR="00544C15" w:rsidRDefault="00544C15" w:rsidP="00544C15">
      <w:pPr>
        <w:pStyle w:val="Heading2"/>
      </w:pPr>
      <w:proofErr w:type="spellStart"/>
      <w:r>
        <w:t>Perikardit</w:t>
      </w:r>
      <w:proofErr w:type="spellEnd"/>
    </w:p>
    <w:p w:rsidR="00544C15" w:rsidRDefault="00544C15" w:rsidP="00544C15">
      <w:pPr>
        <w:pStyle w:val="NoSpacing"/>
      </w:pPr>
      <w:r>
        <w:t>Orsaker: virusinfektion, etc.</w:t>
      </w:r>
    </w:p>
    <w:p w:rsidR="00544C15" w:rsidRPr="00544C15" w:rsidRDefault="00544C15" w:rsidP="00544C15">
      <w:pPr>
        <w:pStyle w:val="NoSpacing"/>
      </w:pPr>
      <w:r>
        <w:t xml:space="preserve">Symtom: </w:t>
      </w:r>
      <w:proofErr w:type="spellStart"/>
      <w:r>
        <w:t>ev</w:t>
      </w:r>
      <w:proofErr w:type="spellEnd"/>
      <w:r>
        <w:t xml:space="preserve"> infektionssymtom, trötthet, nedsatt AT, andnings- och lägeskorrelerad bröstsmärta, </w:t>
      </w:r>
      <w:proofErr w:type="spellStart"/>
      <w:r>
        <w:t>dyspné</w:t>
      </w:r>
      <w:proofErr w:type="spellEnd"/>
      <w:r>
        <w:t>, buksymtom och buksvullnad till följd av högersvikt.</w:t>
      </w:r>
    </w:p>
    <w:p w:rsidR="006D4DB6" w:rsidRDefault="003B2BD3" w:rsidP="003B2BD3">
      <w:pPr>
        <w:pStyle w:val="Heading1"/>
      </w:pPr>
      <w:r>
        <w:t>Lungmedicin</w:t>
      </w:r>
    </w:p>
    <w:p w:rsidR="003B2BD3" w:rsidRDefault="003B2BD3" w:rsidP="003B2BD3">
      <w:pPr>
        <w:pStyle w:val="Heading2"/>
      </w:pPr>
      <w:proofErr w:type="spellStart"/>
      <w:r>
        <w:t>Dyspné</w:t>
      </w:r>
      <w:proofErr w:type="spellEnd"/>
    </w:p>
    <w:p w:rsidR="003B2BD3" w:rsidRDefault="003B2BD3" w:rsidP="003B2BD3">
      <w:pPr>
        <w:pStyle w:val="NoSpacing"/>
      </w:pPr>
      <w:r>
        <w:t xml:space="preserve">Vanliga orsaker: hjärtsvikt, </w:t>
      </w:r>
      <w:proofErr w:type="spellStart"/>
      <w:r>
        <w:t>obstruktivitet</w:t>
      </w:r>
      <w:proofErr w:type="spellEnd"/>
      <w:r>
        <w:t xml:space="preserve"> (KOL, astma), pneumoni, lungemboli</w:t>
      </w:r>
    </w:p>
    <w:p w:rsidR="004B5136" w:rsidRDefault="004B5136" w:rsidP="003B2BD3">
      <w:pPr>
        <w:pStyle w:val="NoSpacing"/>
      </w:pPr>
    </w:p>
    <w:p w:rsidR="003B2BD3" w:rsidRDefault="003B2BD3" w:rsidP="003B2BD3">
      <w:pPr>
        <w:pStyle w:val="Heading2"/>
        <w:spacing w:line="240" w:lineRule="auto"/>
      </w:pPr>
      <w:r>
        <w:t>KOL</w:t>
      </w:r>
    </w:p>
    <w:p w:rsidR="003B2BD3" w:rsidRPr="006C7863" w:rsidRDefault="003B2BD3" w:rsidP="003B2BD3">
      <w:pPr>
        <w:pStyle w:val="NoSpacing"/>
      </w:pPr>
      <w:r>
        <w:t xml:space="preserve">Behandling: kortverkande </w:t>
      </w:r>
      <w:proofErr w:type="spellStart"/>
      <w:r>
        <w:t>bronkdilatantia</w:t>
      </w:r>
      <w:proofErr w:type="spellEnd"/>
      <w:r>
        <w:t xml:space="preserve"> bör ges vid behov till symtomatiska patienter. </w:t>
      </w:r>
      <w:r w:rsidRPr="005B4C59">
        <w:t xml:space="preserve">Långverkande </w:t>
      </w:r>
      <w:proofErr w:type="spellStart"/>
      <w:r w:rsidRPr="005B4C59">
        <w:t>bronkdilatantia</w:t>
      </w:r>
      <w:proofErr w:type="spellEnd"/>
      <w:r w:rsidRPr="005B4C59">
        <w:t xml:space="preserve"> bör ges regelbundet som til</w:t>
      </w:r>
      <w:r w:rsidRPr="006C7863">
        <w:t>lägg vi</w:t>
      </w:r>
      <w:r w:rsidR="00712166">
        <w:t xml:space="preserve">d otillräcklig </w:t>
      </w:r>
      <w:proofErr w:type="spellStart"/>
      <w:r w:rsidR="00712166">
        <w:t>symtomlinding</w:t>
      </w:r>
      <w:proofErr w:type="spellEnd"/>
      <w:r w:rsidR="00712166">
        <w:t xml:space="preserve"> av</w:t>
      </w:r>
      <w:r w:rsidRPr="006C7863">
        <w:t xml:space="preserve"> kortverkande </w:t>
      </w:r>
      <w:proofErr w:type="spellStart"/>
      <w:r w:rsidRPr="006C7863">
        <w:t>bronkdilatantia</w:t>
      </w:r>
      <w:proofErr w:type="spellEnd"/>
      <w:r w:rsidRPr="006C7863">
        <w:t>.</w:t>
      </w:r>
    </w:p>
    <w:p w:rsidR="003B2BD3" w:rsidRDefault="003B2BD3" w:rsidP="003B2BD3">
      <w:pPr>
        <w:pStyle w:val="NoSpacing"/>
      </w:pPr>
      <w:r w:rsidRPr="006C7863">
        <w:t xml:space="preserve">Generellt föredras långverkande </w:t>
      </w:r>
      <w:proofErr w:type="spellStart"/>
      <w:r w:rsidRPr="006C7863">
        <w:t>antikolinergika</w:t>
      </w:r>
      <w:proofErr w:type="spellEnd"/>
      <w:r w:rsidRPr="006C7863">
        <w:t xml:space="preserve"> jämfört med B2-agonist eftersom</w:t>
      </w:r>
      <w:r>
        <w:t xml:space="preserve"> effekterna av en daglig dos </w:t>
      </w:r>
      <w:proofErr w:type="spellStart"/>
      <w:r>
        <w:t>anti</w:t>
      </w:r>
      <w:r w:rsidRPr="006C7863">
        <w:t>kolinergika</w:t>
      </w:r>
      <w:proofErr w:type="spellEnd"/>
      <w:r w:rsidRPr="006C7863">
        <w:t xml:space="preserve"> ver</w:t>
      </w:r>
      <w:r>
        <w:t xml:space="preserve">kar överträffa effekterna av två dagliga doser </w:t>
      </w:r>
      <w:r w:rsidRPr="006C7863">
        <w:t>B2-agonist.</w:t>
      </w:r>
    </w:p>
    <w:p w:rsidR="003B2BD3" w:rsidRDefault="003B2BD3" w:rsidP="003B2BD3">
      <w:pPr>
        <w:pStyle w:val="NoSpacing"/>
      </w:pPr>
    </w:p>
    <w:p w:rsidR="001C5BC1" w:rsidRDefault="001C5BC1" w:rsidP="001C5BC1">
      <w:pPr>
        <w:pStyle w:val="Heading3"/>
      </w:pPr>
      <w:r>
        <w:t>Behandlingstrappa</w:t>
      </w:r>
    </w:p>
    <w:p w:rsidR="001C5BC1" w:rsidRDefault="001C5BC1" w:rsidP="001C5BC1">
      <w:pPr>
        <w:pStyle w:val="NoSpacing"/>
        <w:numPr>
          <w:ilvl w:val="0"/>
          <w:numId w:val="7"/>
        </w:numPr>
      </w:pPr>
      <w:r>
        <w:t>Rökstopp, vaccination, fysisk aktivitet, behandla kardiovaskulära</w:t>
      </w:r>
      <w:r w:rsidR="00EB6ABB">
        <w:tab/>
      </w:r>
      <w:r>
        <w:t xml:space="preserve"> riskfaktorer.</w:t>
      </w:r>
    </w:p>
    <w:p w:rsidR="001C5BC1" w:rsidRDefault="001C5BC1" w:rsidP="001C5BC1">
      <w:pPr>
        <w:pStyle w:val="NoSpacing"/>
        <w:numPr>
          <w:ilvl w:val="0"/>
          <w:numId w:val="7"/>
        </w:numPr>
      </w:pPr>
      <w:r>
        <w:t xml:space="preserve">B2-agonist </w:t>
      </w:r>
      <w:proofErr w:type="spellStart"/>
      <w:r>
        <w:t>vb</w:t>
      </w:r>
      <w:proofErr w:type="spellEnd"/>
      <w:r>
        <w:t xml:space="preserve"> + långverkande </w:t>
      </w:r>
      <w:proofErr w:type="spellStart"/>
      <w:r>
        <w:t>antikolinergika</w:t>
      </w:r>
      <w:proofErr w:type="spellEnd"/>
      <w:r>
        <w:t xml:space="preserve"> </w:t>
      </w:r>
    </w:p>
    <w:p w:rsidR="001C5BC1" w:rsidRDefault="001C5BC1" w:rsidP="001C5BC1">
      <w:pPr>
        <w:pStyle w:val="NoSpacing"/>
        <w:numPr>
          <w:ilvl w:val="0"/>
          <w:numId w:val="7"/>
        </w:numPr>
      </w:pPr>
      <w:r>
        <w:t xml:space="preserve">Långverkande inhalationssteroid i kombination med långverkande b2-agonist vid anamnes på upprepade </w:t>
      </w:r>
      <w:proofErr w:type="spellStart"/>
      <w:r>
        <w:t>exacerbationer</w:t>
      </w:r>
      <w:proofErr w:type="spellEnd"/>
    </w:p>
    <w:p w:rsidR="001C5BC1" w:rsidRDefault="001C5BC1" w:rsidP="001C5BC1">
      <w:pPr>
        <w:pStyle w:val="NoSpacing"/>
        <w:numPr>
          <w:ilvl w:val="0"/>
          <w:numId w:val="7"/>
        </w:numPr>
      </w:pPr>
      <w:r>
        <w:t>Syrgas i hemmet vid kronisk andningssvikt</w:t>
      </w:r>
    </w:p>
    <w:p w:rsidR="001C5BC1" w:rsidRDefault="001C5BC1" w:rsidP="003B2BD3">
      <w:pPr>
        <w:pStyle w:val="NoSpacing"/>
      </w:pPr>
    </w:p>
    <w:p w:rsidR="003B2BD3" w:rsidRDefault="00787A34" w:rsidP="00787A34">
      <w:pPr>
        <w:pStyle w:val="Heading2"/>
      </w:pPr>
      <w:r>
        <w:t>Metoder för rökstopp</w:t>
      </w:r>
    </w:p>
    <w:p w:rsidR="003B2BD3" w:rsidRDefault="003B2BD3" w:rsidP="00C83E98">
      <w:pPr>
        <w:pStyle w:val="NoSpacing"/>
      </w:pPr>
      <w:r>
        <w:t>Nikotinersättning (plåster, tuggummi), LM mot abstinens (</w:t>
      </w:r>
      <w:proofErr w:type="spellStart"/>
      <w:r>
        <w:t>Zyban</w:t>
      </w:r>
      <w:proofErr w:type="spellEnd"/>
      <w:r>
        <w:t xml:space="preserve">, </w:t>
      </w:r>
      <w:proofErr w:type="spellStart"/>
      <w:r>
        <w:t>Champix</w:t>
      </w:r>
      <w:proofErr w:type="spellEnd"/>
      <w:r>
        <w:t>), rådgivning (sluta röka-linjen)</w:t>
      </w:r>
    </w:p>
    <w:p w:rsidR="00BD4F35" w:rsidRDefault="00BD4F35" w:rsidP="00C83E98">
      <w:pPr>
        <w:pStyle w:val="NoSpacing"/>
      </w:pPr>
    </w:p>
    <w:p w:rsidR="00BD4F35" w:rsidRDefault="00BD4F35" w:rsidP="00BD4F35">
      <w:pPr>
        <w:pStyle w:val="Heading2"/>
        <w:spacing w:line="240" w:lineRule="auto"/>
      </w:pPr>
      <w:proofErr w:type="spellStart"/>
      <w:r>
        <w:t>Sarkoidos</w:t>
      </w:r>
      <w:proofErr w:type="spellEnd"/>
    </w:p>
    <w:p w:rsidR="00BD4F35" w:rsidRDefault="00BD4F35" w:rsidP="00BD4F35">
      <w:pPr>
        <w:pStyle w:val="NoSpacing"/>
      </w:pPr>
      <w:r>
        <w:t xml:space="preserve">Symtom: feber, ledvärk, torrhosta, </w:t>
      </w:r>
      <w:proofErr w:type="spellStart"/>
      <w:r>
        <w:t>erythema</w:t>
      </w:r>
      <w:proofErr w:type="spellEnd"/>
      <w:r>
        <w:t xml:space="preserve"> </w:t>
      </w:r>
      <w:proofErr w:type="spellStart"/>
      <w:r>
        <w:t>nodosum</w:t>
      </w:r>
      <w:proofErr w:type="spellEnd"/>
      <w:r>
        <w:t>.</w:t>
      </w:r>
      <w:r>
        <w:br/>
        <w:t xml:space="preserve">Diagnos: </w:t>
      </w:r>
      <w:proofErr w:type="spellStart"/>
      <w:r>
        <w:t>Lungrtg</w:t>
      </w:r>
      <w:proofErr w:type="spellEnd"/>
      <w:r>
        <w:t xml:space="preserve"> ska visa bilat </w:t>
      </w:r>
      <w:proofErr w:type="spellStart"/>
      <w:r>
        <w:t>hiluslymfom</w:t>
      </w:r>
      <w:proofErr w:type="spellEnd"/>
      <w:r>
        <w:t>.</w:t>
      </w:r>
    </w:p>
    <w:p w:rsidR="003B2BD3" w:rsidRDefault="003B2BD3" w:rsidP="003B2BD3">
      <w:pPr>
        <w:pStyle w:val="Heading1"/>
      </w:pPr>
      <w:r>
        <w:t>Neurologi</w:t>
      </w:r>
    </w:p>
    <w:p w:rsidR="001A2D61" w:rsidRDefault="001A2D61" w:rsidP="001A2D61">
      <w:pPr>
        <w:pStyle w:val="Heading2"/>
      </w:pPr>
      <w:r>
        <w:t>ABCDE</w:t>
      </w:r>
    </w:p>
    <w:p w:rsidR="001A2D61" w:rsidRPr="001A2D61" w:rsidRDefault="001A2D61" w:rsidP="001A2D61">
      <w:pPr>
        <w:pStyle w:val="NoSpacing"/>
        <w:rPr>
          <w:b/>
        </w:rPr>
      </w:pPr>
      <w:proofErr w:type="spellStart"/>
      <w:r w:rsidRPr="001A2D61">
        <w:rPr>
          <w:b/>
        </w:rPr>
        <w:t>Airway</w:t>
      </w:r>
      <w:proofErr w:type="spellEnd"/>
      <w:r w:rsidRPr="001A2D61">
        <w:rPr>
          <w:b/>
        </w:rPr>
        <w:t xml:space="preserve"> – luftväg</w:t>
      </w:r>
    </w:p>
    <w:p w:rsidR="001A2D61" w:rsidRDefault="001A2D61" w:rsidP="001A2D61">
      <w:pPr>
        <w:pStyle w:val="NoSpacing"/>
      </w:pPr>
      <w:r>
        <w:t xml:space="preserve">Indragningar och paradoxalt andningsmönster. </w:t>
      </w:r>
      <w:r w:rsidRPr="00BE5D86">
        <w:rPr>
          <w:u w:val="single"/>
        </w:rPr>
        <w:t>Titta i munnen.</w:t>
      </w:r>
      <w:r>
        <w:t xml:space="preserve"> Lyssna på andningsljud. Känn efter utandningsluft.</w:t>
      </w:r>
    </w:p>
    <w:p w:rsidR="001A2D61" w:rsidRPr="001A2D61" w:rsidRDefault="001A2D61" w:rsidP="001A2D61">
      <w:pPr>
        <w:pStyle w:val="NoSpacing"/>
        <w:rPr>
          <w:b/>
        </w:rPr>
      </w:pPr>
      <w:proofErr w:type="spellStart"/>
      <w:r w:rsidRPr="001A2D61">
        <w:rPr>
          <w:b/>
        </w:rPr>
        <w:t>Breathing</w:t>
      </w:r>
      <w:proofErr w:type="spellEnd"/>
      <w:r w:rsidRPr="001A2D61">
        <w:rPr>
          <w:b/>
        </w:rPr>
        <w:t xml:space="preserve"> – andning</w:t>
      </w:r>
    </w:p>
    <w:p w:rsidR="001A2D61" w:rsidRDefault="001A2D61" w:rsidP="001A2D61">
      <w:pPr>
        <w:pStyle w:val="NoSpacing"/>
      </w:pPr>
      <w:r>
        <w:lastRenderedPageBreak/>
        <w:t xml:space="preserve">Cyanos. </w:t>
      </w:r>
      <w:r w:rsidRPr="00BE5D86">
        <w:rPr>
          <w:u w:val="single"/>
        </w:rPr>
        <w:t>AF</w:t>
      </w:r>
      <w:r>
        <w:t xml:space="preserve">. Andningsmönster, djup, </w:t>
      </w:r>
      <w:proofErr w:type="spellStart"/>
      <w:r>
        <w:t>auxilliär</w:t>
      </w:r>
      <w:proofErr w:type="spellEnd"/>
      <w:r>
        <w:t xml:space="preserve">. </w:t>
      </w:r>
      <w:proofErr w:type="spellStart"/>
      <w:r>
        <w:t>Perkutera</w:t>
      </w:r>
      <w:proofErr w:type="spellEnd"/>
      <w:r>
        <w:t xml:space="preserve">, notera </w:t>
      </w:r>
      <w:proofErr w:type="spellStart"/>
      <w:r>
        <w:t>ev</w:t>
      </w:r>
      <w:proofErr w:type="spellEnd"/>
      <w:r>
        <w:t xml:space="preserve"> thoraxasymmetri. Auskultera båda flankerna vid </w:t>
      </w:r>
      <w:proofErr w:type="spellStart"/>
      <w:r>
        <w:t>inspirium</w:t>
      </w:r>
      <w:proofErr w:type="spellEnd"/>
      <w:r>
        <w:t xml:space="preserve"> och </w:t>
      </w:r>
      <w:proofErr w:type="spellStart"/>
      <w:r>
        <w:t>expirium</w:t>
      </w:r>
      <w:proofErr w:type="spellEnd"/>
      <w:r>
        <w:t xml:space="preserve">. Blodgasanalys. </w:t>
      </w:r>
      <w:r w:rsidR="00B47B2D">
        <w:rPr>
          <w:u w:val="single"/>
        </w:rPr>
        <w:t>SaO2</w:t>
      </w:r>
      <w:r>
        <w:t>.</w:t>
      </w:r>
    </w:p>
    <w:p w:rsidR="001A2D61" w:rsidRDefault="001A2D61" w:rsidP="001A2D61">
      <w:pPr>
        <w:pStyle w:val="NoSpacing"/>
        <w:rPr>
          <w:b/>
        </w:rPr>
      </w:pPr>
      <w:r>
        <w:rPr>
          <w:b/>
        </w:rPr>
        <w:t>Cirkulation</w:t>
      </w:r>
    </w:p>
    <w:p w:rsidR="001A2D61" w:rsidRDefault="001A2D61" w:rsidP="001A2D61">
      <w:pPr>
        <w:pStyle w:val="NoSpacing"/>
      </w:pPr>
      <w:r w:rsidRPr="00BE5D86">
        <w:rPr>
          <w:u w:val="single"/>
        </w:rPr>
        <w:t>Puls</w:t>
      </w:r>
      <w:r>
        <w:t>, halsvenstas, hjärtauskultation. Perifer genom</w:t>
      </w:r>
      <w:r w:rsidR="00BE5D86">
        <w:t xml:space="preserve">blödning, kapillär återfyllnad. </w:t>
      </w:r>
      <w:r w:rsidR="00BE5D86" w:rsidRPr="00BE5D86">
        <w:rPr>
          <w:u w:val="single"/>
        </w:rPr>
        <w:t>Blodtryck</w:t>
      </w:r>
      <w:r w:rsidR="00BE5D86">
        <w:t xml:space="preserve"> och pulstryck.</w:t>
      </w:r>
    </w:p>
    <w:p w:rsidR="00BE5D86" w:rsidRDefault="00BE5D86" w:rsidP="00BE5D86">
      <w:pPr>
        <w:pStyle w:val="NoSpacing"/>
        <w:rPr>
          <w:b/>
        </w:rPr>
      </w:pPr>
      <w:proofErr w:type="spellStart"/>
      <w:r w:rsidRPr="00BE5D86">
        <w:rPr>
          <w:b/>
        </w:rPr>
        <w:t>Disability</w:t>
      </w:r>
      <w:proofErr w:type="spellEnd"/>
      <w:r w:rsidRPr="00BE5D86">
        <w:rPr>
          <w:b/>
        </w:rPr>
        <w:t xml:space="preserve"> – neurologisk status</w:t>
      </w:r>
    </w:p>
    <w:p w:rsidR="00BE5D86" w:rsidRDefault="00BE5D86" w:rsidP="00BE5D86">
      <w:pPr>
        <w:pStyle w:val="NoSpacing"/>
      </w:pPr>
      <w:r w:rsidRPr="00BE5D86">
        <w:rPr>
          <w:u w:val="single"/>
        </w:rPr>
        <w:t>GCS</w:t>
      </w:r>
      <w:r>
        <w:t>. Pupillstorlek och ljusreaktion, ögonrörelser. Muskeltonus. Nackstyvhet. Snabbtest glukos.</w:t>
      </w:r>
    </w:p>
    <w:p w:rsidR="00BE5D86" w:rsidRDefault="00BE5D86" w:rsidP="00BE5D86">
      <w:pPr>
        <w:pStyle w:val="NoSpacing"/>
        <w:rPr>
          <w:b/>
        </w:rPr>
      </w:pPr>
      <w:r>
        <w:rPr>
          <w:b/>
        </w:rPr>
        <w:t>Exposure – exponering</w:t>
      </w:r>
    </w:p>
    <w:p w:rsidR="00BE5D86" w:rsidRDefault="00BE5D86" w:rsidP="00BE5D86">
      <w:pPr>
        <w:pStyle w:val="NoSpacing"/>
      </w:pPr>
      <w:r>
        <w:t xml:space="preserve">Habitus och hull. Dofter. Inspektera hela hudkostymen, sök traumatecken. Mät </w:t>
      </w:r>
      <w:r w:rsidR="003F4CC7" w:rsidRPr="003F4CC7">
        <w:rPr>
          <w:u w:val="single"/>
        </w:rPr>
        <w:t>kropps</w:t>
      </w:r>
      <w:r w:rsidRPr="00BE5D86">
        <w:rPr>
          <w:u w:val="single"/>
        </w:rPr>
        <w:t>temperatur</w:t>
      </w:r>
      <w:r>
        <w:t>.</w:t>
      </w:r>
    </w:p>
    <w:p w:rsidR="003F4CC7" w:rsidRPr="00BE5D86" w:rsidRDefault="003F4CC7" w:rsidP="00BE5D86">
      <w:pPr>
        <w:pStyle w:val="NoSpacing"/>
      </w:pPr>
    </w:p>
    <w:p w:rsidR="00BF15D4" w:rsidRDefault="00BF15D4" w:rsidP="00BF15D4">
      <w:pPr>
        <w:pStyle w:val="Heading2"/>
      </w:pPr>
      <w:proofErr w:type="spellStart"/>
      <w:r>
        <w:t>Glascow</w:t>
      </w:r>
      <w:proofErr w:type="spellEnd"/>
      <w:r>
        <w:t xml:space="preserve"> coma </w:t>
      </w:r>
      <w:proofErr w:type="spellStart"/>
      <w:r>
        <w:t>scale</w:t>
      </w:r>
      <w:proofErr w:type="spellEnd"/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455"/>
        <w:gridCol w:w="1366"/>
        <w:gridCol w:w="1612"/>
        <w:gridCol w:w="2012"/>
        <w:gridCol w:w="1381"/>
        <w:gridCol w:w="1195"/>
        <w:gridCol w:w="1230"/>
      </w:tblGrid>
      <w:tr w:rsidR="001A2D61" w:rsidTr="00FA3D21">
        <w:tc>
          <w:tcPr>
            <w:tcW w:w="0" w:type="auto"/>
            <w:hideMark/>
          </w:tcPr>
          <w:p w:rsidR="00FA3D21" w:rsidRDefault="00FA3D21">
            <w:pPr>
              <w:jc w:val="center"/>
            </w:pPr>
          </w:p>
        </w:tc>
        <w:tc>
          <w:tcPr>
            <w:tcW w:w="0" w:type="auto"/>
            <w:hideMark/>
          </w:tcPr>
          <w:p w:rsidR="00FA3D21" w:rsidRDefault="00FA3D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hideMark/>
          </w:tcPr>
          <w:p w:rsidR="00FA3D21" w:rsidRDefault="00FA3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hideMark/>
          </w:tcPr>
          <w:p w:rsidR="00FA3D21" w:rsidRDefault="00FA3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hideMark/>
          </w:tcPr>
          <w:p w:rsidR="00FA3D21" w:rsidRDefault="00FA3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hideMark/>
          </w:tcPr>
          <w:p w:rsidR="00FA3D21" w:rsidRDefault="00FA3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  <w:hideMark/>
          </w:tcPr>
          <w:p w:rsidR="00FA3D21" w:rsidRDefault="00FA3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1A2D61" w:rsidTr="00FA3D21">
        <w:tc>
          <w:tcPr>
            <w:tcW w:w="0" w:type="auto"/>
            <w:hideMark/>
          </w:tcPr>
          <w:p w:rsidR="00FA3D21" w:rsidRDefault="00FA3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Ögon</w:t>
            </w:r>
            <w:r w:rsidR="00BD4F35">
              <w:rPr>
                <w:b/>
                <w:bCs/>
              </w:rPr>
              <w:t>öppning</w:t>
            </w:r>
          </w:p>
        </w:tc>
        <w:tc>
          <w:tcPr>
            <w:tcW w:w="0" w:type="auto"/>
            <w:hideMark/>
          </w:tcPr>
          <w:p w:rsidR="00FA3D21" w:rsidRDefault="00BD4F35">
            <w:pPr>
              <w:jc w:val="center"/>
            </w:pPr>
            <w:r>
              <w:t>Ingen reaktion</w:t>
            </w:r>
          </w:p>
        </w:tc>
        <w:tc>
          <w:tcPr>
            <w:tcW w:w="0" w:type="auto"/>
            <w:hideMark/>
          </w:tcPr>
          <w:p w:rsidR="00FA3D21" w:rsidRPr="001A2D61" w:rsidRDefault="00BD4F35">
            <w:pPr>
              <w:jc w:val="center"/>
            </w:pPr>
            <w:r w:rsidRPr="001A2D61">
              <w:t>På smärtstimuli</w:t>
            </w:r>
          </w:p>
        </w:tc>
        <w:tc>
          <w:tcPr>
            <w:tcW w:w="0" w:type="auto"/>
            <w:hideMark/>
          </w:tcPr>
          <w:p w:rsidR="00FA3D21" w:rsidRPr="001A2D61" w:rsidRDefault="00BD4F35">
            <w:pPr>
              <w:jc w:val="center"/>
            </w:pPr>
            <w:r w:rsidRPr="001A2D61">
              <w:t>På tilltal</w:t>
            </w:r>
          </w:p>
        </w:tc>
        <w:tc>
          <w:tcPr>
            <w:tcW w:w="0" w:type="auto"/>
            <w:hideMark/>
          </w:tcPr>
          <w:p w:rsidR="00FA3D21" w:rsidRDefault="00BD4F35">
            <w:pPr>
              <w:jc w:val="center"/>
            </w:pPr>
            <w:r>
              <w:t>Spontant</w:t>
            </w:r>
          </w:p>
        </w:tc>
        <w:tc>
          <w:tcPr>
            <w:tcW w:w="0" w:type="auto"/>
            <w:hideMark/>
          </w:tcPr>
          <w:p w:rsidR="00FA3D21" w:rsidRDefault="00FA3D21" w:rsidP="00FA3D21">
            <w:pPr>
              <w:jc w:val="center"/>
            </w:pPr>
          </w:p>
        </w:tc>
        <w:tc>
          <w:tcPr>
            <w:tcW w:w="0" w:type="auto"/>
            <w:hideMark/>
          </w:tcPr>
          <w:p w:rsidR="00FA3D21" w:rsidRDefault="00FA3D21">
            <w:pPr>
              <w:jc w:val="center"/>
            </w:pPr>
          </w:p>
        </w:tc>
      </w:tr>
      <w:tr w:rsidR="001A2D61" w:rsidTr="00FA3D21">
        <w:tc>
          <w:tcPr>
            <w:tcW w:w="0" w:type="auto"/>
            <w:hideMark/>
          </w:tcPr>
          <w:p w:rsidR="00FA3D21" w:rsidRDefault="001A2D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Verbalisering</w:t>
            </w:r>
          </w:p>
        </w:tc>
        <w:tc>
          <w:tcPr>
            <w:tcW w:w="0" w:type="auto"/>
            <w:hideMark/>
          </w:tcPr>
          <w:p w:rsidR="00FA3D21" w:rsidRDefault="001A2D61">
            <w:pPr>
              <w:jc w:val="center"/>
            </w:pPr>
            <w:r>
              <w:t>Inget försök till verbalisering</w:t>
            </w:r>
          </w:p>
        </w:tc>
        <w:tc>
          <w:tcPr>
            <w:tcW w:w="0" w:type="auto"/>
            <w:hideMark/>
          </w:tcPr>
          <w:p w:rsidR="00FA3D21" w:rsidRDefault="001A2D61">
            <w:pPr>
              <w:jc w:val="center"/>
            </w:pPr>
            <w:r>
              <w:t>Oförståeliga ljud</w:t>
            </w:r>
          </w:p>
        </w:tc>
        <w:tc>
          <w:tcPr>
            <w:tcW w:w="0" w:type="auto"/>
            <w:hideMark/>
          </w:tcPr>
          <w:p w:rsidR="00FA3D21" w:rsidRDefault="001A2D61" w:rsidP="001A2D61">
            <w:pPr>
              <w:jc w:val="center"/>
            </w:pPr>
            <w:r>
              <w:t>Osammanhängande tal eller inadekvata ord/uttryck</w:t>
            </w:r>
          </w:p>
        </w:tc>
        <w:tc>
          <w:tcPr>
            <w:tcW w:w="0" w:type="auto"/>
            <w:hideMark/>
          </w:tcPr>
          <w:p w:rsidR="00FA3D21" w:rsidRDefault="001A2D61">
            <w:pPr>
              <w:jc w:val="center"/>
            </w:pPr>
            <w:r>
              <w:t>Förvirrad konversation</w:t>
            </w:r>
          </w:p>
        </w:tc>
        <w:tc>
          <w:tcPr>
            <w:tcW w:w="0" w:type="auto"/>
            <w:hideMark/>
          </w:tcPr>
          <w:p w:rsidR="00FA3D21" w:rsidRDefault="001A2D61">
            <w:pPr>
              <w:jc w:val="center"/>
            </w:pPr>
            <w:r>
              <w:t>Orienterad</w:t>
            </w:r>
          </w:p>
        </w:tc>
        <w:tc>
          <w:tcPr>
            <w:tcW w:w="0" w:type="auto"/>
            <w:hideMark/>
          </w:tcPr>
          <w:p w:rsidR="00FA3D21" w:rsidRDefault="00FA3D21">
            <w:pPr>
              <w:jc w:val="center"/>
            </w:pPr>
          </w:p>
        </w:tc>
      </w:tr>
      <w:tr w:rsidR="001A2D61" w:rsidTr="00FA3D21">
        <w:tc>
          <w:tcPr>
            <w:tcW w:w="0" w:type="auto"/>
            <w:hideMark/>
          </w:tcPr>
          <w:p w:rsidR="00FA3D21" w:rsidRDefault="001A2D61" w:rsidP="00FA3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Motoriskt svar (vid smärtstimuli)</w:t>
            </w:r>
          </w:p>
        </w:tc>
        <w:tc>
          <w:tcPr>
            <w:tcW w:w="0" w:type="auto"/>
            <w:hideMark/>
          </w:tcPr>
          <w:p w:rsidR="00FA3D21" w:rsidRDefault="00BD4F35">
            <w:pPr>
              <w:jc w:val="center"/>
            </w:pPr>
            <w:r>
              <w:t>Ingen påvisbar motorik</w:t>
            </w:r>
          </w:p>
        </w:tc>
        <w:tc>
          <w:tcPr>
            <w:tcW w:w="0" w:type="auto"/>
            <w:hideMark/>
          </w:tcPr>
          <w:p w:rsidR="00FA3D21" w:rsidRPr="00FA3D21" w:rsidRDefault="001A2D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Extension (</w:t>
            </w:r>
            <w:proofErr w:type="spellStart"/>
            <w:r>
              <w:rPr>
                <w:lang w:val="en-US"/>
              </w:rPr>
              <w:t>decerebrering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0" w:type="auto"/>
            <w:hideMark/>
          </w:tcPr>
          <w:p w:rsidR="00FA3D21" w:rsidRPr="00FA3D21" w:rsidRDefault="001A2D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Abnormal flexion (</w:t>
            </w:r>
            <w:proofErr w:type="spellStart"/>
            <w:r>
              <w:rPr>
                <w:lang w:val="en-US"/>
              </w:rPr>
              <w:t>decortikering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0" w:type="auto"/>
            <w:hideMark/>
          </w:tcPr>
          <w:p w:rsidR="00FA3D21" w:rsidRPr="00FA3D21" w:rsidRDefault="001A2D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Flexion</w:t>
            </w:r>
          </w:p>
        </w:tc>
        <w:tc>
          <w:tcPr>
            <w:tcW w:w="0" w:type="auto"/>
            <w:hideMark/>
          </w:tcPr>
          <w:p w:rsidR="00FA3D21" w:rsidRDefault="001A2D61">
            <w:pPr>
              <w:jc w:val="center"/>
            </w:pPr>
            <w:r>
              <w:t>Lokaliserar</w:t>
            </w:r>
          </w:p>
        </w:tc>
        <w:tc>
          <w:tcPr>
            <w:tcW w:w="0" w:type="auto"/>
            <w:hideMark/>
          </w:tcPr>
          <w:p w:rsidR="00FA3D21" w:rsidRDefault="00BD4F35">
            <w:pPr>
              <w:jc w:val="center"/>
            </w:pPr>
            <w:r>
              <w:t>Lyder uppmaning</w:t>
            </w:r>
          </w:p>
        </w:tc>
      </w:tr>
    </w:tbl>
    <w:p w:rsidR="00BF15D4" w:rsidRPr="00BF15D4" w:rsidRDefault="00BF15D4" w:rsidP="00BF15D4"/>
    <w:p w:rsidR="003B2BD3" w:rsidRDefault="00A61BC9" w:rsidP="00A61BC9">
      <w:pPr>
        <w:pStyle w:val="Heading2"/>
      </w:pPr>
      <w:proofErr w:type="spellStart"/>
      <w:r>
        <w:t>Subarachnoidalblödning</w:t>
      </w:r>
      <w:proofErr w:type="spellEnd"/>
    </w:p>
    <w:p w:rsidR="00C83E98" w:rsidRDefault="00A61BC9" w:rsidP="00C83E98">
      <w:pPr>
        <w:pStyle w:val="NoSpacing"/>
      </w:pPr>
      <w:r>
        <w:t>Klinik: akut insättande huvud</w:t>
      </w:r>
      <w:r w:rsidR="00C83E98">
        <w:t>värk</w:t>
      </w:r>
      <w:r w:rsidR="006B5D75">
        <w:t xml:space="preserve"> (kardinalsymtom)</w:t>
      </w:r>
      <w:r w:rsidR="00C83E98">
        <w:t xml:space="preserve">, </w:t>
      </w:r>
      <w:proofErr w:type="spellStart"/>
      <w:r w:rsidR="00C83E98">
        <w:t>ev</w:t>
      </w:r>
      <w:proofErr w:type="spellEnd"/>
      <w:r w:rsidR="00C83E98">
        <w:t xml:space="preserve"> nackstyvhet.</w:t>
      </w:r>
    </w:p>
    <w:p w:rsidR="006B5D75" w:rsidRDefault="00A61BC9" w:rsidP="006B5D75">
      <w:pPr>
        <w:pStyle w:val="NoSpacing"/>
      </w:pPr>
      <w:r>
        <w:t>Utredning: DT-hjärna</w:t>
      </w:r>
      <w:r w:rsidR="006B5D75">
        <w:t xml:space="preserve">; om u a görs LP med </w:t>
      </w:r>
      <w:proofErr w:type="spellStart"/>
      <w:r w:rsidR="006B5D75">
        <w:t>spektrofotometri</w:t>
      </w:r>
      <w:proofErr w:type="spellEnd"/>
      <w:r w:rsidR="006B5D75">
        <w:t xml:space="preserve">. </w:t>
      </w:r>
      <w:r w:rsidR="006B5D75" w:rsidRPr="007C0EFF">
        <w:t xml:space="preserve">Känsligheten för mätning av </w:t>
      </w:r>
      <w:proofErr w:type="spellStart"/>
      <w:r w:rsidR="006B5D75" w:rsidRPr="007C0EFF">
        <w:t>bilirubin</w:t>
      </w:r>
      <w:proofErr w:type="spellEnd"/>
      <w:r w:rsidR="006B5D75" w:rsidRPr="007C0EFF">
        <w:t xml:space="preserve"> (nedbrytningsprodukt av blod; på</w:t>
      </w:r>
      <w:r w:rsidR="006B5D75">
        <w:t xml:space="preserve">visar blödning) i lumbalvätskan är som störst </w:t>
      </w:r>
      <w:r w:rsidR="006B5D75" w:rsidRPr="007C0EFF">
        <w:t>när LP görs först 12h efter blödning.</w:t>
      </w:r>
    </w:p>
    <w:p w:rsidR="006B5D75" w:rsidRDefault="006B5D75" w:rsidP="00C83E98">
      <w:pPr>
        <w:pStyle w:val="NoSpacing"/>
      </w:pPr>
    </w:p>
    <w:p w:rsidR="008F5435" w:rsidRDefault="008F5435" w:rsidP="008F5435">
      <w:pPr>
        <w:pStyle w:val="Heading2"/>
        <w:spacing w:line="240" w:lineRule="auto"/>
      </w:pPr>
      <w:r>
        <w:t>Stroke</w:t>
      </w:r>
    </w:p>
    <w:p w:rsidR="008F5435" w:rsidRDefault="008F5435" w:rsidP="00C83E98">
      <w:pPr>
        <w:pStyle w:val="NoSpacing"/>
      </w:pPr>
      <w:r w:rsidRPr="008F5435">
        <w:t>Tidpunkt för insjuknande</w:t>
      </w:r>
      <w:r>
        <w:t xml:space="preserve"> (tidsfönstret) är avgörande för</w:t>
      </w:r>
      <w:r w:rsidRPr="008F5435">
        <w:t xml:space="preserve"> om indikation för </w:t>
      </w:r>
      <w:proofErr w:type="spellStart"/>
      <w:r w:rsidRPr="008F5435">
        <w:t>ev</w:t>
      </w:r>
      <w:proofErr w:type="spellEnd"/>
      <w:r w:rsidRPr="008F5435">
        <w:t xml:space="preserve"> </w:t>
      </w:r>
      <w:proofErr w:type="spellStart"/>
      <w:r w:rsidRPr="008F5435">
        <w:t>trombolys</w:t>
      </w:r>
      <w:proofErr w:type="spellEnd"/>
      <w:r w:rsidRPr="008F5435">
        <w:t xml:space="preserve"> el </w:t>
      </w:r>
      <w:proofErr w:type="spellStart"/>
      <w:r w:rsidRPr="008F5435">
        <w:t>trombektomi</w:t>
      </w:r>
      <w:proofErr w:type="spellEnd"/>
      <w:r w:rsidRPr="008F5435">
        <w:t xml:space="preserve"> </w:t>
      </w:r>
      <w:r>
        <w:t>föreligger</w:t>
      </w:r>
      <w:r w:rsidRPr="008F5435">
        <w:t>.</w:t>
      </w:r>
      <w:r w:rsidRPr="008F5435">
        <w:br/>
        <w:t>Differentialdiagnoser: SAB, EP, migrän, hypoglykemi</w:t>
      </w:r>
      <w:r w:rsidRPr="008F5435">
        <w:br/>
        <w:t>Om CT-hjärna normal</w:t>
      </w:r>
      <w:r>
        <w:t xml:space="preserve"> är sannolikheten stor för hjärninfarkt. Värdera möjligheterna för </w:t>
      </w:r>
      <w:proofErr w:type="spellStart"/>
      <w:r>
        <w:t>trombolys</w:t>
      </w:r>
      <w:proofErr w:type="spellEnd"/>
      <w:r>
        <w:t xml:space="preserve"> och håll högt tempo!</w:t>
      </w:r>
    </w:p>
    <w:p w:rsidR="008F5435" w:rsidRDefault="008F5435" w:rsidP="00C83E98">
      <w:pPr>
        <w:pStyle w:val="NoSpacing"/>
      </w:pPr>
    </w:p>
    <w:p w:rsidR="00A61BC9" w:rsidRDefault="00A61BC9" w:rsidP="00A61BC9">
      <w:pPr>
        <w:pStyle w:val="Heading2"/>
      </w:pPr>
      <w:proofErr w:type="spellStart"/>
      <w:r>
        <w:t>Medvetenslöshet</w:t>
      </w:r>
      <w:proofErr w:type="spellEnd"/>
    </w:p>
    <w:p w:rsidR="00CD3414" w:rsidRDefault="00CD3414" w:rsidP="00CD3414">
      <w:pPr>
        <w:pStyle w:val="Heading3"/>
      </w:pPr>
      <w:r>
        <w:t>MIDAS</w:t>
      </w:r>
    </w:p>
    <w:p w:rsidR="004A1D70" w:rsidRDefault="004A1D70" w:rsidP="00CD3414">
      <w:pPr>
        <w:pStyle w:val="NoSpacing"/>
      </w:pPr>
      <w:r>
        <w:t>MIDAS=Meningit</w:t>
      </w:r>
      <w:r w:rsidR="00D62730">
        <w:t>/sepsis</w:t>
      </w:r>
      <w:r>
        <w:t xml:space="preserve">, </w:t>
      </w:r>
      <w:proofErr w:type="spellStart"/>
      <w:r>
        <w:t>Intox</w:t>
      </w:r>
      <w:proofErr w:type="spellEnd"/>
      <w:r>
        <w:t xml:space="preserve">, </w:t>
      </w:r>
      <w:proofErr w:type="spellStart"/>
      <w:r>
        <w:t>Diabetesketoacidos</w:t>
      </w:r>
      <w:proofErr w:type="spellEnd"/>
      <w:r>
        <w:t xml:space="preserve">, Andningsinsufficiens, </w:t>
      </w:r>
      <w:proofErr w:type="spellStart"/>
      <w:r>
        <w:t>Subaraknoidal</w:t>
      </w:r>
      <w:proofErr w:type="spellEnd"/>
      <w:r w:rsidR="00D62730">
        <w:t>-/</w:t>
      </w:r>
      <w:proofErr w:type="spellStart"/>
      <w:r w:rsidR="00D62730">
        <w:t>subdural</w:t>
      </w:r>
      <w:r>
        <w:t>hematom</w:t>
      </w:r>
      <w:proofErr w:type="spellEnd"/>
    </w:p>
    <w:p w:rsidR="00B47B2D" w:rsidRDefault="00B47B2D" w:rsidP="00CD3414">
      <w:pPr>
        <w:pStyle w:val="NoSpacing"/>
      </w:pPr>
      <w:r>
        <w:t>HUSK=</w:t>
      </w:r>
      <w:r w:rsidR="00D62730">
        <w:t xml:space="preserve">Herpesencefalit, Uremi, Status </w:t>
      </w:r>
      <w:proofErr w:type="spellStart"/>
      <w:r w:rsidR="00D62730">
        <w:t>epilepticus</w:t>
      </w:r>
      <w:proofErr w:type="spellEnd"/>
      <w:r w:rsidR="00D62730">
        <w:t>, Korsakoff</w:t>
      </w:r>
    </w:p>
    <w:p w:rsidR="00D62730" w:rsidRDefault="00D62730" w:rsidP="00D62730">
      <w:pPr>
        <w:pStyle w:val="NoSpacing"/>
      </w:pPr>
      <w:r>
        <w:t xml:space="preserve">Övriga orsaker: </w:t>
      </w:r>
      <w:proofErr w:type="spellStart"/>
      <w:r>
        <w:t>hypercalcemi</w:t>
      </w:r>
      <w:proofErr w:type="spellEnd"/>
      <w:r>
        <w:t xml:space="preserve">, </w:t>
      </w:r>
      <w:proofErr w:type="spellStart"/>
      <w:r>
        <w:t>hyponatremi</w:t>
      </w:r>
      <w:proofErr w:type="spellEnd"/>
      <w:r>
        <w:t xml:space="preserve">, </w:t>
      </w:r>
      <w:proofErr w:type="spellStart"/>
      <w:r>
        <w:t>leverencefalopati</w:t>
      </w:r>
      <w:proofErr w:type="spellEnd"/>
      <w:r>
        <w:t>, myxödemkoma/</w:t>
      </w:r>
      <w:proofErr w:type="spellStart"/>
      <w:r>
        <w:t>hypotyreos</w:t>
      </w:r>
      <w:proofErr w:type="spellEnd"/>
      <w:r>
        <w:t>.</w:t>
      </w:r>
    </w:p>
    <w:p w:rsidR="00D62730" w:rsidRDefault="00D62730" w:rsidP="00D62730">
      <w:pPr>
        <w:pStyle w:val="NoSpacing"/>
      </w:pPr>
    </w:p>
    <w:p w:rsidR="00FA3D21" w:rsidRDefault="00B47B2D" w:rsidP="00B47B2D">
      <w:pPr>
        <w:pStyle w:val="NoSpacing"/>
      </w:pPr>
      <w:r>
        <w:t>Prover</w:t>
      </w:r>
      <w:r w:rsidR="00FA3D21">
        <w:t xml:space="preserve">: </w:t>
      </w:r>
      <w:proofErr w:type="spellStart"/>
      <w:r w:rsidR="00FA3D21">
        <w:t>kB-glc</w:t>
      </w:r>
      <w:proofErr w:type="spellEnd"/>
      <w:r w:rsidR="00FA3D21">
        <w:t xml:space="preserve"> är viktigaste provet vid oklar medvetslöshet, därefter </w:t>
      </w:r>
      <w:proofErr w:type="spellStart"/>
      <w:r w:rsidR="00FA3D21">
        <w:t>blodgas</w:t>
      </w:r>
      <w:proofErr w:type="spellEnd"/>
      <w:r>
        <w:t xml:space="preserve"> som</w:t>
      </w:r>
      <w:r w:rsidR="002E1D4B">
        <w:t xml:space="preserve"> snabbt</w:t>
      </w:r>
      <w:r>
        <w:t xml:space="preserve"> </w:t>
      </w:r>
      <w:r w:rsidR="004B5136">
        <w:t xml:space="preserve">ger mycket </w:t>
      </w:r>
      <w:r>
        <w:t>information om patientens a</w:t>
      </w:r>
      <w:r w:rsidR="002E1D4B">
        <w:t>kuta tillstånd</w:t>
      </w:r>
      <w:r w:rsidRPr="00B47B2D">
        <w:t>.</w:t>
      </w:r>
    </w:p>
    <w:p w:rsidR="00CD3414" w:rsidRPr="004A1D70" w:rsidRDefault="00CD3414" w:rsidP="00CD3414">
      <w:pPr>
        <w:pStyle w:val="NoSpacing"/>
      </w:pPr>
    </w:p>
    <w:p w:rsidR="00FA3D21" w:rsidRDefault="00770E0A" w:rsidP="00FA3D21">
      <w:pPr>
        <w:pStyle w:val="Heading3"/>
      </w:pPr>
      <w:r>
        <w:t>Intoxikation</w:t>
      </w:r>
    </w:p>
    <w:p w:rsidR="00FA3D21" w:rsidRPr="00FA3D21" w:rsidRDefault="00FA3D21" w:rsidP="00FA3D21">
      <w:pPr>
        <w:pStyle w:val="NoSpacing"/>
      </w:pPr>
      <w:r>
        <w:t xml:space="preserve">Anamnes: </w:t>
      </w:r>
      <w:r>
        <w:rPr>
          <w:sz w:val="23"/>
          <w:szCs w:val="23"/>
        </w:rPr>
        <w:t>Tidpunkt? Vilka substanser? Mängd? Mängd alkohol? Intention? Kräkts efteråt?</w:t>
      </w:r>
    </w:p>
    <w:p w:rsidR="009F28C8" w:rsidRDefault="00770E0A" w:rsidP="009F28C8">
      <w:pPr>
        <w:pStyle w:val="NoSpacing"/>
      </w:pPr>
      <w:r>
        <w:t>1 promille motsvarar</w:t>
      </w:r>
      <w:r w:rsidR="009F28C8">
        <w:t xml:space="preserve"> ca 30</w:t>
      </w:r>
      <w:r>
        <w:t xml:space="preserve"> </w:t>
      </w:r>
      <w:proofErr w:type="spellStart"/>
      <w:r>
        <w:t>mmol</w:t>
      </w:r>
      <w:proofErr w:type="spellEnd"/>
      <w:r>
        <w:t>/L etanol i blod.</w:t>
      </w:r>
      <w:r w:rsidR="009F28C8">
        <w:t xml:space="preserve"> </w:t>
      </w:r>
    </w:p>
    <w:p w:rsidR="00A61BC9" w:rsidRDefault="009F28C8" w:rsidP="009F28C8">
      <w:pPr>
        <w:pStyle w:val="NoSpacing"/>
      </w:pPr>
      <w:r>
        <w:t xml:space="preserve">Behandling: </w:t>
      </w:r>
      <w:proofErr w:type="spellStart"/>
      <w:r>
        <w:t>Inj</w:t>
      </w:r>
      <w:proofErr w:type="spellEnd"/>
      <w:r>
        <w:t xml:space="preserve"> </w:t>
      </w:r>
      <w:proofErr w:type="spellStart"/>
      <w:r>
        <w:t>thiamin</w:t>
      </w:r>
      <w:proofErr w:type="spellEnd"/>
      <w:r>
        <w:t xml:space="preserve">, </w:t>
      </w:r>
      <w:proofErr w:type="spellStart"/>
      <w:r>
        <w:t>Inj</w:t>
      </w:r>
      <w:proofErr w:type="spellEnd"/>
      <w:r>
        <w:t xml:space="preserve"> </w:t>
      </w:r>
      <w:proofErr w:type="spellStart"/>
      <w:r>
        <w:t>Narcanti</w:t>
      </w:r>
      <w:proofErr w:type="spellEnd"/>
      <w:r>
        <w:t xml:space="preserve"> vid misstänkt blandningsförgiftning eller andningspåverkan, vätska iv vid medvetslöshet, </w:t>
      </w:r>
      <w:proofErr w:type="spellStart"/>
      <w:r>
        <w:t>ev</w:t>
      </w:r>
      <w:proofErr w:type="spellEnd"/>
      <w:r>
        <w:t xml:space="preserve"> </w:t>
      </w:r>
      <w:proofErr w:type="spellStart"/>
      <w:r>
        <w:t>oxazepam</w:t>
      </w:r>
      <w:proofErr w:type="spellEnd"/>
      <w:r>
        <w:t>-schema</w:t>
      </w:r>
      <w:r w:rsidR="00E94563">
        <w:t>.</w:t>
      </w:r>
    </w:p>
    <w:p w:rsidR="000A3697" w:rsidRDefault="000A3697" w:rsidP="009F28C8">
      <w:pPr>
        <w:pStyle w:val="NoSpacing"/>
      </w:pPr>
    </w:p>
    <w:p w:rsidR="001D1C00" w:rsidRDefault="001D1C00" w:rsidP="009F28C8">
      <w:pPr>
        <w:pStyle w:val="NoSpacing"/>
      </w:pPr>
    </w:p>
    <w:p w:rsidR="001D1C00" w:rsidRDefault="001D1C00" w:rsidP="001D1C00">
      <w:pPr>
        <w:pStyle w:val="Heading1"/>
      </w:pPr>
      <w:r>
        <w:t>Immunologi</w:t>
      </w:r>
    </w:p>
    <w:p w:rsidR="001D1C00" w:rsidRDefault="001D1C00" w:rsidP="001D1C00">
      <w:pPr>
        <w:pStyle w:val="Heading2"/>
      </w:pPr>
      <w:proofErr w:type="spellStart"/>
      <w:r>
        <w:t>Anafylaxi</w:t>
      </w:r>
      <w:proofErr w:type="spellEnd"/>
    </w:p>
    <w:p w:rsidR="001D1C00" w:rsidRPr="001D1C00" w:rsidRDefault="001D1C00" w:rsidP="001D1C00">
      <w:pPr>
        <w:pStyle w:val="NoSpacing"/>
      </w:pPr>
      <w:r>
        <w:t>Behandl</w:t>
      </w:r>
      <w:r w:rsidRPr="001D1C00">
        <w:t>ing:</w:t>
      </w:r>
    </w:p>
    <w:p w:rsidR="001D1C00" w:rsidRDefault="001D1C00" w:rsidP="001D1C00">
      <w:pPr>
        <w:pStyle w:val="NoSpacing"/>
      </w:pPr>
      <w:proofErr w:type="spellStart"/>
      <w:r w:rsidRPr="001D1C00">
        <w:t>Inj</w:t>
      </w:r>
      <w:proofErr w:type="spellEnd"/>
      <w:r w:rsidRPr="001D1C00">
        <w:t xml:space="preserve"> Adrenalin 1mg/ml, 0,3-0,5 ml </w:t>
      </w:r>
      <w:proofErr w:type="spellStart"/>
      <w:r w:rsidRPr="001D1C00">
        <w:t>im</w:t>
      </w:r>
      <w:proofErr w:type="spellEnd"/>
    </w:p>
    <w:p w:rsidR="006F4605" w:rsidRDefault="006F4605" w:rsidP="001D1C00">
      <w:pPr>
        <w:pStyle w:val="NoSpacing"/>
      </w:pPr>
      <w:r>
        <w:t xml:space="preserve">Inf vätska iv (Ringer-Acetat) 1000 ml (vid </w:t>
      </w:r>
      <w:proofErr w:type="spellStart"/>
      <w:r>
        <w:t>hypotension</w:t>
      </w:r>
      <w:proofErr w:type="spellEnd"/>
      <w:r>
        <w:t>),</w:t>
      </w:r>
    </w:p>
    <w:p w:rsidR="006F4605" w:rsidRPr="001D1C00" w:rsidRDefault="006F4605" w:rsidP="001D1C00">
      <w:pPr>
        <w:pStyle w:val="NoSpacing"/>
      </w:pPr>
      <w:proofErr w:type="spellStart"/>
      <w:r>
        <w:t>Inh</w:t>
      </w:r>
      <w:proofErr w:type="spellEnd"/>
      <w:r>
        <w:t xml:space="preserve"> </w:t>
      </w:r>
      <w:proofErr w:type="spellStart"/>
      <w:r>
        <w:t>ventoline</w:t>
      </w:r>
      <w:proofErr w:type="spellEnd"/>
      <w:r>
        <w:t xml:space="preserve"> 5 mg/ml 0,25-2 ml </w:t>
      </w:r>
      <w:r>
        <w:tab/>
        <w:t xml:space="preserve">alt 0,1 mg x 4-6 [var 10:e minut], </w:t>
      </w:r>
    </w:p>
    <w:p w:rsidR="001D1C00" w:rsidRPr="001D1C00" w:rsidRDefault="001678E8" w:rsidP="001D1C00">
      <w:pPr>
        <w:pStyle w:val="NoSpacing"/>
      </w:pPr>
      <w:r>
        <w:t>T</w:t>
      </w:r>
      <w:r w:rsidR="001D1C00" w:rsidRPr="001D1C00">
        <w:t xml:space="preserve"> </w:t>
      </w:r>
      <w:proofErr w:type="spellStart"/>
      <w:r w:rsidR="001D1C00" w:rsidRPr="001D1C00">
        <w:t>Desloratadin</w:t>
      </w:r>
      <w:proofErr w:type="spellEnd"/>
      <w:r w:rsidR="001D1C00" w:rsidRPr="001D1C00">
        <w:t xml:space="preserve"> 5 mg 1x1, 2x1 </w:t>
      </w:r>
      <w:r>
        <w:tab/>
      </w:r>
      <w:r w:rsidR="001D1C00" w:rsidRPr="001D1C00">
        <w:t xml:space="preserve">alt T </w:t>
      </w:r>
      <w:proofErr w:type="spellStart"/>
      <w:r w:rsidR="001D1C00" w:rsidRPr="001D1C00">
        <w:t>Loratadin</w:t>
      </w:r>
      <w:proofErr w:type="spellEnd"/>
      <w:r w:rsidR="001D1C00" w:rsidRPr="001D1C00">
        <w:t xml:space="preserve"> 10 mg 2x1, 3x1</w:t>
      </w:r>
    </w:p>
    <w:p w:rsidR="001D1C00" w:rsidRDefault="001D1C00" w:rsidP="001D1C00">
      <w:pPr>
        <w:pStyle w:val="NoSpacing"/>
      </w:pPr>
      <w:r w:rsidRPr="001D1C00">
        <w:t xml:space="preserve">T </w:t>
      </w:r>
      <w:proofErr w:type="spellStart"/>
      <w:r w:rsidRPr="001D1C00">
        <w:t>Betapred</w:t>
      </w:r>
      <w:proofErr w:type="spellEnd"/>
      <w:r w:rsidRPr="001D1C00">
        <w:t xml:space="preserve"> 0,5 mg 10</w:t>
      </w:r>
      <w:r w:rsidR="001678E8">
        <w:t>x1</w:t>
      </w:r>
      <w:r w:rsidRPr="001D1C00">
        <w:t xml:space="preserve"> </w:t>
      </w:r>
      <w:r w:rsidR="001678E8">
        <w:tab/>
      </w:r>
      <w:r w:rsidR="001678E8">
        <w:tab/>
      </w:r>
      <w:r w:rsidRPr="001D1C00">
        <w:t xml:space="preserve">alt </w:t>
      </w:r>
      <w:proofErr w:type="spellStart"/>
      <w:r w:rsidRPr="001D1C00">
        <w:t>Inj</w:t>
      </w:r>
      <w:proofErr w:type="spellEnd"/>
      <w:r w:rsidRPr="001D1C00">
        <w:t xml:space="preserve"> </w:t>
      </w:r>
      <w:proofErr w:type="spellStart"/>
      <w:r w:rsidRPr="001D1C00">
        <w:t>Betapred</w:t>
      </w:r>
      <w:proofErr w:type="spellEnd"/>
      <w:r w:rsidRPr="001D1C00">
        <w:t xml:space="preserve"> 4 mg/ml 2 ml iv</w:t>
      </w:r>
    </w:p>
    <w:p w:rsidR="006F4605" w:rsidRPr="001D1C00" w:rsidRDefault="001678E8" w:rsidP="001D1C00">
      <w:pPr>
        <w:pStyle w:val="NoSpacing"/>
      </w:pPr>
      <w:r>
        <w:t xml:space="preserve">Utlösande orsak: </w:t>
      </w:r>
      <w:proofErr w:type="spellStart"/>
      <w:r>
        <w:t>Enalapril</w:t>
      </w:r>
      <w:proofErr w:type="spellEnd"/>
    </w:p>
    <w:sectPr w:rsidR="006F4605" w:rsidRPr="001D1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F543D"/>
    <w:multiLevelType w:val="hybridMultilevel"/>
    <w:tmpl w:val="9300FB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221A9"/>
    <w:multiLevelType w:val="multilevel"/>
    <w:tmpl w:val="196C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C04492"/>
    <w:multiLevelType w:val="hybridMultilevel"/>
    <w:tmpl w:val="B4E0861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6281B"/>
    <w:multiLevelType w:val="hybridMultilevel"/>
    <w:tmpl w:val="2BB05B8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F3A6B"/>
    <w:multiLevelType w:val="multilevel"/>
    <w:tmpl w:val="9322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1D5741"/>
    <w:multiLevelType w:val="multilevel"/>
    <w:tmpl w:val="2F72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FC09EC"/>
    <w:multiLevelType w:val="multilevel"/>
    <w:tmpl w:val="CD804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BA3EEC"/>
    <w:multiLevelType w:val="multilevel"/>
    <w:tmpl w:val="2F32D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CF6"/>
    <w:rsid w:val="00002C9C"/>
    <w:rsid w:val="000147B5"/>
    <w:rsid w:val="00041DBD"/>
    <w:rsid w:val="000A3697"/>
    <w:rsid w:val="00110278"/>
    <w:rsid w:val="0012752D"/>
    <w:rsid w:val="001507D2"/>
    <w:rsid w:val="001678E8"/>
    <w:rsid w:val="00184042"/>
    <w:rsid w:val="001A2D61"/>
    <w:rsid w:val="001C5807"/>
    <w:rsid w:val="001C5BC1"/>
    <w:rsid w:val="001D0B7D"/>
    <w:rsid w:val="001D1C00"/>
    <w:rsid w:val="002116B7"/>
    <w:rsid w:val="00232A12"/>
    <w:rsid w:val="00272026"/>
    <w:rsid w:val="002E1D4B"/>
    <w:rsid w:val="00326F34"/>
    <w:rsid w:val="00366CFE"/>
    <w:rsid w:val="003B2BD3"/>
    <w:rsid w:val="003E157F"/>
    <w:rsid w:val="003F28E8"/>
    <w:rsid w:val="003F4CC7"/>
    <w:rsid w:val="00402F54"/>
    <w:rsid w:val="00427ED4"/>
    <w:rsid w:val="004303AD"/>
    <w:rsid w:val="00447C41"/>
    <w:rsid w:val="00467C34"/>
    <w:rsid w:val="00495AF8"/>
    <w:rsid w:val="004A1D70"/>
    <w:rsid w:val="004A2940"/>
    <w:rsid w:val="004B3785"/>
    <w:rsid w:val="004B5136"/>
    <w:rsid w:val="004D2686"/>
    <w:rsid w:val="0050120E"/>
    <w:rsid w:val="00544C15"/>
    <w:rsid w:val="0054778A"/>
    <w:rsid w:val="005A4F36"/>
    <w:rsid w:val="005B4C59"/>
    <w:rsid w:val="005C7AD6"/>
    <w:rsid w:val="0064641A"/>
    <w:rsid w:val="00652BCB"/>
    <w:rsid w:val="006B5D75"/>
    <w:rsid w:val="006C7863"/>
    <w:rsid w:val="006D4DB6"/>
    <w:rsid w:val="006F3A64"/>
    <w:rsid w:val="006F4605"/>
    <w:rsid w:val="00712166"/>
    <w:rsid w:val="0076469D"/>
    <w:rsid w:val="00770E0A"/>
    <w:rsid w:val="00787A34"/>
    <w:rsid w:val="0079110E"/>
    <w:rsid w:val="00852D78"/>
    <w:rsid w:val="008E6069"/>
    <w:rsid w:val="008F5435"/>
    <w:rsid w:val="00912C7E"/>
    <w:rsid w:val="00954B49"/>
    <w:rsid w:val="00960B29"/>
    <w:rsid w:val="00973C69"/>
    <w:rsid w:val="009F28C8"/>
    <w:rsid w:val="00A16C3D"/>
    <w:rsid w:val="00A32DCE"/>
    <w:rsid w:val="00A61BC9"/>
    <w:rsid w:val="00A731D7"/>
    <w:rsid w:val="00AD055D"/>
    <w:rsid w:val="00B2717E"/>
    <w:rsid w:val="00B41791"/>
    <w:rsid w:val="00B47B2D"/>
    <w:rsid w:val="00B56027"/>
    <w:rsid w:val="00B76B4F"/>
    <w:rsid w:val="00B878F2"/>
    <w:rsid w:val="00B95FAF"/>
    <w:rsid w:val="00BC1336"/>
    <w:rsid w:val="00BD4F35"/>
    <w:rsid w:val="00BE2A23"/>
    <w:rsid w:val="00BE5D86"/>
    <w:rsid w:val="00BF15D4"/>
    <w:rsid w:val="00C44EB7"/>
    <w:rsid w:val="00C56F7A"/>
    <w:rsid w:val="00C83E98"/>
    <w:rsid w:val="00CC02B2"/>
    <w:rsid w:val="00CC506C"/>
    <w:rsid w:val="00CD3414"/>
    <w:rsid w:val="00D2435A"/>
    <w:rsid w:val="00D255B4"/>
    <w:rsid w:val="00D62730"/>
    <w:rsid w:val="00D7386A"/>
    <w:rsid w:val="00D7511B"/>
    <w:rsid w:val="00D81286"/>
    <w:rsid w:val="00E5626C"/>
    <w:rsid w:val="00E56716"/>
    <w:rsid w:val="00E94563"/>
    <w:rsid w:val="00EB6ABB"/>
    <w:rsid w:val="00EC1391"/>
    <w:rsid w:val="00EC4EE4"/>
    <w:rsid w:val="00ED0CF6"/>
    <w:rsid w:val="00ED2EFC"/>
    <w:rsid w:val="00F24256"/>
    <w:rsid w:val="00F70A05"/>
    <w:rsid w:val="00F902A4"/>
    <w:rsid w:val="00FA3D21"/>
    <w:rsid w:val="00FA6B83"/>
    <w:rsid w:val="00FC7429"/>
    <w:rsid w:val="00F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0861C-E069-4A66-A772-4242349E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78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0C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28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7E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D0C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ED0CF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C78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C7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mtext">
    <w:name w:val="pmtext"/>
    <w:basedOn w:val="Normal"/>
    <w:rsid w:val="003B2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Heading3Char">
    <w:name w:val="Heading 3 Char"/>
    <w:basedOn w:val="DefaultParagraphFont"/>
    <w:link w:val="Heading3"/>
    <w:uiPriority w:val="9"/>
    <w:rsid w:val="009F28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9110E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27ED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BF15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76B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6B4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etmedicin.se/stat.aspx?jid=45&amp;s1=ciprofloxcin&amp;t=s&amp;pageid=527" TargetMode="External"/><Relationship Id="rId13" Type="http://schemas.openxmlformats.org/officeDocument/2006/relationships/hyperlink" Target="http://www.internetmedicin.se/stat.aspx?jid=45&amp;s1=acyklovir&amp;t=s&amp;pageid=527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nternetmedicin.se/stat.aspx?jid=45&amp;s1=tacrolimus&amp;t=s&amp;pageid=527" TargetMode="External"/><Relationship Id="rId12" Type="http://schemas.openxmlformats.org/officeDocument/2006/relationships/hyperlink" Target="http://www.internetmedicin.se/stat.aspx?jid=45&amp;s1=allopurinol&amp;t=s&amp;pageid=52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internetmedicin.se/stat.aspx?jid=45&amp;s1=cyklosporin&amp;t=s&amp;pageid=527" TargetMode="External"/><Relationship Id="rId11" Type="http://schemas.openxmlformats.org/officeDocument/2006/relationships/hyperlink" Target="http://www.internetmedicin.se/stat.aspx?jid=45&amp;s1=balsalazid&amp;t=s&amp;pageid=52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ternetmedicin.se/stat.aspx?jid=45&amp;s1=lansoprazol&amp;t=s&amp;pageid=5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ernetmedicin.se/stat.aspx?jid=45&amp;s1=sulfa&amp;t=s&amp;pageid=527" TargetMode="External"/><Relationship Id="rId14" Type="http://schemas.openxmlformats.org/officeDocument/2006/relationships/hyperlink" Target="http://www.internetmedicin.se/stat.aspx?jid=45&amp;s1=cisplatin&amp;t=s&amp;pageid=5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 Version="1"/>
</file>

<file path=customXml/itemProps1.xml><?xml version="1.0" encoding="utf-8"?>
<ds:datastoreItem xmlns:ds="http://schemas.openxmlformats.org/officeDocument/2006/customXml" ds:itemID="{1C9B8F6A-06E8-45C6-AF91-B317B25BD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3966</TotalTime>
  <Pages>1</Pages>
  <Words>3033</Words>
  <Characters>16075</Characters>
  <Application>Microsoft Office Word</Application>
  <DocSecurity>0</DocSecurity>
  <Lines>133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Soren Afshar</dc:creator>
  <cp:keywords/>
  <dc:description/>
  <cp:lastModifiedBy>Soren Afshar</cp:lastModifiedBy>
  <cp:revision>19</cp:revision>
  <dcterms:created xsi:type="dcterms:W3CDTF">2014-04-06T12:16:00Z</dcterms:created>
  <dcterms:modified xsi:type="dcterms:W3CDTF">2014-04-21T00:26:00Z</dcterms:modified>
</cp:coreProperties>
</file>